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8A7A" w14:textId="7E22CD9D" w:rsidR="009F4C33" w:rsidRDefault="001920A5">
      <w:r>
        <w:rPr>
          <w:rFonts w:ascii="Calibri" w:hAnsi="Calibri" w:cs="Calibri"/>
          <w:noProof/>
          <w:color w:val="0000FF"/>
          <w:sz w:val="21"/>
          <w:szCs w:val="21"/>
          <w:bdr w:val="none" w:sz="0" w:space="0" w:color="auto" w:frame="1"/>
        </w:rPr>
        <w:drawing>
          <wp:inline distT="0" distB="0" distL="0" distR="0" wp14:anchorId="063ADE17" wp14:editId="3385C0E8">
            <wp:extent cx="2674620" cy="2080260"/>
            <wp:effectExtent l="0" t="0" r="0" b="0"/>
            <wp:docPr id="1" name="Billede 1" descr="Tilbage 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bage til forsi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2080260"/>
                    </a:xfrm>
                    <a:prstGeom prst="rect">
                      <a:avLst/>
                    </a:prstGeom>
                    <a:noFill/>
                    <a:ln>
                      <a:noFill/>
                    </a:ln>
                  </pic:spPr>
                </pic:pic>
              </a:graphicData>
            </a:graphic>
          </wp:inline>
        </w:drawing>
      </w:r>
    </w:p>
    <w:p w14:paraId="1836FA52" w14:textId="102DE00D" w:rsidR="001920A5" w:rsidRDefault="001920A5"/>
    <w:p w14:paraId="4AF91868" w14:textId="22572B5A" w:rsidR="001920A5" w:rsidRDefault="001920A5"/>
    <w:p w14:paraId="0526E8A7" w14:textId="40B7F0B0" w:rsidR="0096514A" w:rsidRDefault="0096514A"/>
    <w:p w14:paraId="6B99553E" w14:textId="1EED8C62" w:rsidR="0096514A" w:rsidRDefault="0096514A"/>
    <w:p w14:paraId="1A2F44ED" w14:textId="77777777" w:rsidR="0096514A" w:rsidRDefault="0096514A"/>
    <w:p w14:paraId="5B7C2F14" w14:textId="77777777" w:rsidR="0096514A" w:rsidRDefault="0096514A"/>
    <w:p w14:paraId="7784062B" w14:textId="23B6C977" w:rsidR="0096514A" w:rsidRDefault="001920A5">
      <w:pPr>
        <w:rPr>
          <w:b/>
          <w:bCs/>
          <w:color w:val="FF0000"/>
          <w:sz w:val="72"/>
          <w:szCs w:val="72"/>
        </w:rPr>
      </w:pPr>
      <w:r w:rsidRPr="0096514A">
        <w:rPr>
          <w:b/>
          <w:bCs/>
          <w:color w:val="FF0000"/>
          <w:sz w:val="72"/>
          <w:szCs w:val="72"/>
        </w:rPr>
        <w:t>Beretning Egeparken 1</w:t>
      </w:r>
    </w:p>
    <w:p w14:paraId="365B93ED" w14:textId="7246BFB0" w:rsidR="009105B2" w:rsidRDefault="009105B2">
      <w:pPr>
        <w:rPr>
          <w:b/>
          <w:bCs/>
          <w:color w:val="FF0000"/>
          <w:sz w:val="72"/>
          <w:szCs w:val="72"/>
        </w:rPr>
      </w:pPr>
    </w:p>
    <w:p w14:paraId="1F34C5EA" w14:textId="77777777" w:rsidR="009105B2" w:rsidRDefault="009105B2">
      <w:pPr>
        <w:rPr>
          <w:b/>
          <w:bCs/>
          <w:color w:val="FF0000"/>
          <w:sz w:val="72"/>
          <w:szCs w:val="72"/>
        </w:rPr>
      </w:pPr>
    </w:p>
    <w:p w14:paraId="58D19559" w14:textId="59D0B80E" w:rsidR="001920A5" w:rsidRDefault="001920A5">
      <w:pPr>
        <w:rPr>
          <w:b/>
          <w:bCs/>
          <w:color w:val="FF0000"/>
          <w:sz w:val="72"/>
          <w:szCs w:val="72"/>
        </w:rPr>
      </w:pPr>
      <w:r w:rsidRPr="0096514A">
        <w:rPr>
          <w:b/>
          <w:bCs/>
          <w:color w:val="FF0000"/>
          <w:sz w:val="72"/>
          <w:szCs w:val="72"/>
        </w:rPr>
        <w:t xml:space="preserve"> 2019-2020</w:t>
      </w:r>
    </w:p>
    <w:p w14:paraId="3731C648" w14:textId="0B907FCB" w:rsidR="00F559DA" w:rsidRDefault="00F559DA">
      <w:pPr>
        <w:rPr>
          <w:b/>
          <w:bCs/>
          <w:color w:val="FF0000"/>
          <w:sz w:val="72"/>
          <w:szCs w:val="72"/>
        </w:rPr>
      </w:pPr>
    </w:p>
    <w:p w14:paraId="29CC2C4F" w14:textId="18CCAA38" w:rsidR="00F559DA" w:rsidRDefault="00F559DA">
      <w:pPr>
        <w:rPr>
          <w:b/>
          <w:bCs/>
          <w:color w:val="FF0000"/>
          <w:sz w:val="72"/>
          <w:szCs w:val="72"/>
        </w:rPr>
      </w:pPr>
    </w:p>
    <w:p w14:paraId="75FF96A7" w14:textId="77777777" w:rsidR="00F559DA" w:rsidRDefault="00F559DA" w:rsidP="00F559DA">
      <w:pPr>
        <w:shd w:val="clear" w:color="auto" w:fill="FFFFFF"/>
        <w:spacing w:after="0" w:line="240" w:lineRule="auto"/>
        <w:rPr>
          <w:rFonts w:ascii="Calibri" w:eastAsia="Times New Roman" w:hAnsi="Calibri" w:cs="Calibri"/>
          <w:color w:val="1F497D"/>
          <w:lang w:eastAsia="da-DK"/>
        </w:rPr>
      </w:pPr>
    </w:p>
    <w:p w14:paraId="5C870531" w14:textId="77777777" w:rsidR="00F559DA" w:rsidRDefault="00F559DA" w:rsidP="00F559DA"/>
    <w:bookmarkStart w:id="0" w:name="_Toc43113050" w:displacedByCustomXml="next"/>
    <w:sdt>
      <w:sdtPr>
        <w:id w:val="-209222128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2C12DE9" w14:textId="2C7C8FD2" w:rsidR="00C96DA9" w:rsidRDefault="00C96DA9">
          <w:pPr>
            <w:pStyle w:val="Overskrift"/>
          </w:pPr>
          <w:r>
            <w:t>Indhold</w:t>
          </w:r>
        </w:p>
        <w:p w14:paraId="67C53A71" w14:textId="289F16C1" w:rsidR="00C96DA9" w:rsidRDefault="00C96DA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3115252" w:history="1">
            <w:r w:rsidRPr="00695AB0">
              <w:rPr>
                <w:rStyle w:val="Hyperlink"/>
                <w:noProof/>
              </w:rPr>
              <w:t>1.Regnskab</w:t>
            </w:r>
            <w:r>
              <w:rPr>
                <w:noProof/>
                <w:webHidden/>
              </w:rPr>
              <w:tab/>
            </w:r>
            <w:r>
              <w:rPr>
                <w:noProof/>
                <w:webHidden/>
              </w:rPr>
              <w:fldChar w:fldCharType="begin"/>
            </w:r>
            <w:r>
              <w:rPr>
                <w:noProof/>
                <w:webHidden/>
              </w:rPr>
              <w:instrText xml:space="preserve"> PAGEREF _Toc43115252 \h </w:instrText>
            </w:r>
            <w:r>
              <w:rPr>
                <w:noProof/>
                <w:webHidden/>
              </w:rPr>
            </w:r>
            <w:r>
              <w:rPr>
                <w:noProof/>
                <w:webHidden/>
              </w:rPr>
              <w:fldChar w:fldCharType="separate"/>
            </w:r>
            <w:r>
              <w:rPr>
                <w:noProof/>
                <w:webHidden/>
              </w:rPr>
              <w:t>3</w:t>
            </w:r>
            <w:r>
              <w:rPr>
                <w:noProof/>
                <w:webHidden/>
              </w:rPr>
              <w:fldChar w:fldCharType="end"/>
            </w:r>
          </w:hyperlink>
        </w:p>
        <w:p w14:paraId="145FE60F" w14:textId="29CDCDE1" w:rsidR="00C96DA9" w:rsidRDefault="00C96DA9">
          <w:pPr>
            <w:pStyle w:val="Indholdsfortegnelse2"/>
            <w:tabs>
              <w:tab w:val="left" w:pos="880"/>
              <w:tab w:val="right" w:leader="dot" w:pos="9628"/>
            </w:tabs>
            <w:rPr>
              <w:rFonts w:cstheme="minorBidi"/>
              <w:noProof/>
            </w:rPr>
          </w:pPr>
          <w:hyperlink w:anchor="_Toc43115253" w:history="1">
            <w:r w:rsidRPr="00695AB0">
              <w:rPr>
                <w:rStyle w:val="Hyperlink"/>
                <w:rFonts w:eastAsiaTheme="minorHAnsi"/>
                <w:noProof/>
              </w:rPr>
              <w:t>1.2</w:t>
            </w:r>
            <w:r>
              <w:rPr>
                <w:rFonts w:cstheme="minorBidi"/>
                <w:noProof/>
              </w:rPr>
              <w:tab/>
            </w:r>
            <w:r w:rsidRPr="00695AB0">
              <w:rPr>
                <w:rStyle w:val="Hyperlink"/>
                <w:noProof/>
              </w:rPr>
              <w:t>Bidrag til overskuddet</w:t>
            </w:r>
            <w:r>
              <w:rPr>
                <w:noProof/>
                <w:webHidden/>
              </w:rPr>
              <w:tab/>
            </w:r>
            <w:r>
              <w:rPr>
                <w:noProof/>
                <w:webHidden/>
              </w:rPr>
              <w:fldChar w:fldCharType="begin"/>
            </w:r>
            <w:r>
              <w:rPr>
                <w:noProof/>
                <w:webHidden/>
              </w:rPr>
              <w:instrText xml:space="preserve"> PAGEREF _Toc43115253 \h </w:instrText>
            </w:r>
            <w:r>
              <w:rPr>
                <w:noProof/>
                <w:webHidden/>
              </w:rPr>
            </w:r>
            <w:r>
              <w:rPr>
                <w:noProof/>
                <w:webHidden/>
              </w:rPr>
              <w:fldChar w:fldCharType="separate"/>
            </w:r>
            <w:r>
              <w:rPr>
                <w:noProof/>
                <w:webHidden/>
              </w:rPr>
              <w:t>4</w:t>
            </w:r>
            <w:r>
              <w:rPr>
                <w:noProof/>
                <w:webHidden/>
              </w:rPr>
              <w:fldChar w:fldCharType="end"/>
            </w:r>
          </w:hyperlink>
        </w:p>
        <w:p w14:paraId="3E097B3B" w14:textId="6E48A5E8" w:rsidR="00C96DA9" w:rsidRDefault="00C96DA9">
          <w:pPr>
            <w:pStyle w:val="Indholdsfortegnelse2"/>
            <w:tabs>
              <w:tab w:val="left" w:pos="880"/>
              <w:tab w:val="right" w:leader="dot" w:pos="9628"/>
            </w:tabs>
            <w:rPr>
              <w:rFonts w:cstheme="minorBidi"/>
              <w:noProof/>
            </w:rPr>
          </w:pPr>
          <w:hyperlink w:anchor="_Toc43115254" w:history="1">
            <w:r w:rsidRPr="00695AB0">
              <w:rPr>
                <w:rStyle w:val="Hyperlink"/>
                <w:rFonts w:eastAsiaTheme="minorHAnsi"/>
                <w:noProof/>
              </w:rPr>
              <w:t>1.3</w:t>
            </w:r>
            <w:r>
              <w:rPr>
                <w:rFonts w:cstheme="minorBidi"/>
                <w:noProof/>
              </w:rPr>
              <w:tab/>
            </w:r>
            <w:r w:rsidRPr="00695AB0">
              <w:rPr>
                <w:rStyle w:val="Hyperlink"/>
                <w:noProof/>
              </w:rPr>
              <w:t>Vaskerierne</w:t>
            </w:r>
            <w:r>
              <w:rPr>
                <w:noProof/>
                <w:webHidden/>
              </w:rPr>
              <w:tab/>
            </w:r>
            <w:r>
              <w:rPr>
                <w:noProof/>
                <w:webHidden/>
              </w:rPr>
              <w:fldChar w:fldCharType="begin"/>
            </w:r>
            <w:r>
              <w:rPr>
                <w:noProof/>
                <w:webHidden/>
              </w:rPr>
              <w:instrText xml:space="preserve"> PAGEREF _Toc43115254 \h </w:instrText>
            </w:r>
            <w:r>
              <w:rPr>
                <w:noProof/>
                <w:webHidden/>
              </w:rPr>
            </w:r>
            <w:r>
              <w:rPr>
                <w:noProof/>
                <w:webHidden/>
              </w:rPr>
              <w:fldChar w:fldCharType="separate"/>
            </w:r>
            <w:r>
              <w:rPr>
                <w:noProof/>
                <w:webHidden/>
              </w:rPr>
              <w:t>5</w:t>
            </w:r>
            <w:r>
              <w:rPr>
                <w:noProof/>
                <w:webHidden/>
              </w:rPr>
              <w:fldChar w:fldCharType="end"/>
            </w:r>
          </w:hyperlink>
        </w:p>
        <w:p w14:paraId="0CC95F9A" w14:textId="33934AD0" w:rsidR="00C96DA9" w:rsidRDefault="00C96DA9">
          <w:pPr>
            <w:pStyle w:val="Indholdsfortegnelse2"/>
            <w:tabs>
              <w:tab w:val="left" w:pos="880"/>
              <w:tab w:val="right" w:leader="dot" w:pos="9628"/>
            </w:tabs>
            <w:rPr>
              <w:rFonts w:cstheme="minorBidi"/>
              <w:noProof/>
            </w:rPr>
          </w:pPr>
          <w:hyperlink w:anchor="_Toc43115255" w:history="1">
            <w:r w:rsidRPr="00695AB0">
              <w:rPr>
                <w:rStyle w:val="Hyperlink"/>
                <w:rFonts w:eastAsiaTheme="minorHAnsi"/>
                <w:noProof/>
              </w:rPr>
              <w:t>1.4</w:t>
            </w:r>
            <w:r>
              <w:rPr>
                <w:rFonts w:cstheme="minorBidi"/>
                <w:noProof/>
              </w:rPr>
              <w:tab/>
            </w:r>
            <w:r w:rsidRPr="00695AB0">
              <w:rPr>
                <w:rStyle w:val="Hyperlink"/>
                <w:noProof/>
              </w:rPr>
              <w:t>Renovation</w:t>
            </w:r>
            <w:r>
              <w:rPr>
                <w:noProof/>
                <w:webHidden/>
              </w:rPr>
              <w:tab/>
            </w:r>
            <w:r>
              <w:rPr>
                <w:noProof/>
                <w:webHidden/>
              </w:rPr>
              <w:fldChar w:fldCharType="begin"/>
            </w:r>
            <w:r>
              <w:rPr>
                <w:noProof/>
                <w:webHidden/>
              </w:rPr>
              <w:instrText xml:space="preserve"> PAGEREF _Toc43115255 \h </w:instrText>
            </w:r>
            <w:r>
              <w:rPr>
                <w:noProof/>
                <w:webHidden/>
              </w:rPr>
            </w:r>
            <w:r>
              <w:rPr>
                <w:noProof/>
                <w:webHidden/>
              </w:rPr>
              <w:fldChar w:fldCharType="separate"/>
            </w:r>
            <w:r>
              <w:rPr>
                <w:noProof/>
                <w:webHidden/>
              </w:rPr>
              <w:t>5</w:t>
            </w:r>
            <w:r>
              <w:rPr>
                <w:noProof/>
                <w:webHidden/>
              </w:rPr>
              <w:fldChar w:fldCharType="end"/>
            </w:r>
          </w:hyperlink>
        </w:p>
        <w:p w14:paraId="24655044" w14:textId="5AAB61CF" w:rsidR="00C96DA9" w:rsidRDefault="00C96DA9">
          <w:pPr>
            <w:pStyle w:val="Indholdsfortegnelse2"/>
            <w:tabs>
              <w:tab w:val="left" w:pos="880"/>
              <w:tab w:val="right" w:leader="dot" w:pos="9628"/>
            </w:tabs>
            <w:rPr>
              <w:rFonts w:cstheme="minorBidi"/>
              <w:noProof/>
            </w:rPr>
          </w:pPr>
          <w:hyperlink w:anchor="_Toc43115256" w:history="1">
            <w:r w:rsidRPr="00695AB0">
              <w:rPr>
                <w:rStyle w:val="Hyperlink"/>
                <w:rFonts w:eastAsiaTheme="minorHAnsi"/>
                <w:b/>
                <w:bCs/>
                <w:noProof/>
              </w:rPr>
              <w:t>1.5</w:t>
            </w:r>
            <w:r>
              <w:rPr>
                <w:rFonts w:cstheme="minorBidi"/>
                <w:noProof/>
              </w:rPr>
              <w:tab/>
            </w:r>
            <w:r w:rsidRPr="00695AB0">
              <w:rPr>
                <w:rStyle w:val="Hyperlink"/>
                <w:noProof/>
              </w:rPr>
              <w:t>Vandforbrug</w:t>
            </w:r>
            <w:r>
              <w:rPr>
                <w:noProof/>
                <w:webHidden/>
              </w:rPr>
              <w:tab/>
            </w:r>
            <w:r>
              <w:rPr>
                <w:noProof/>
                <w:webHidden/>
              </w:rPr>
              <w:fldChar w:fldCharType="begin"/>
            </w:r>
            <w:r>
              <w:rPr>
                <w:noProof/>
                <w:webHidden/>
              </w:rPr>
              <w:instrText xml:space="preserve"> PAGEREF _Toc43115256 \h </w:instrText>
            </w:r>
            <w:r>
              <w:rPr>
                <w:noProof/>
                <w:webHidden/>
              </w:rPr>
            </w:r>
            <w:r>
              <w:rPr>
                <w:noProof/>
                <w:webHidden/>
              </w:rPr>
              <w:fldChar w:fldCharType="separate"/>
            </w:r>
            <w:r>
              <w:rPr>
                <w:noProof/>
                <w:webHidden/>
              </w:rPr>
              <w:t>6</w:t>
            </w:r>
            <w:r>
              <w:rPr>
                <w:noProof/>
                <w:webHidden/>
              </w:rPr>
              <w:fldChar w:fldCharType="end"/>
            </w:r>
          </w:hyperlink>
        </w:p>
        <w:p w14:paraId="5DC518D1" w14:textId="03AA5E7F" w:rsidR="00C96DA9" w:rsidRDefault="00C96DA9">
          <w:pPr>
            <w:pStyle w:val="Indholdsfortegnelse1"/>
            <w:tabs>
              <w:tab w:val="left" w:pos="440"/>
              <w:tab w:val="right" w:leader="dot" w:pos="9628"/>
            </w:tabs>
            <w:rPr>
              <w:rFonts w:eastAsiaTheme="minorEastAsia"/>
              <w:noProof/>
              <w:lang w:eastAsia="da-DK"/>
            </w:rPr>
          </w:pPr>
          <w:hyperlink w:anchor="_Toc43115257" w:history="1">
            <w:r w:rsidRPr="00695AB0">
              <w:rPr>
                <w:rStyle w:val="Hyperlink"/>
                <w:noProof/>
              </w:rPr>
              <w:t>2</w:t>
            </w:r>
            <w:r>
              <w:rPr>
                <w:rFonts w:eastAsiaTheme="minorEastAsia"/>
                <w:noProof/>
                <w:lang w:eastAsia="da-DK"/>
              </w:rPr>
              <w:tab/>
            </w:r>
            <w:r w:rsidRPr="00695AB0">
              <w:rPr>
                <w:rStyle w:val="Hyperlink"/>
                <w:noProof/>
              </w:rPr>
              <w:t>Det nye budgetforslag</w:t>
            </w:r>
            <w:r>
              <w:rPr>
                <w:noProof/>
                <w:webHidden/>
              </w:rPr>
              <w:tab/>
            </w:r>
            <w:r>
              <w:rPr>
                <w:noProof/>
                <w:webHidden/>
              </w:rPr>
              <w:fldChar w:fldCharType="begin"/>
            </w:r>
            <w:r>
              <w:rPr>
                <w:noProof/>
                <w:webHidden/>
              </w:rPr>
              <w:instrText xml:space="preserve"> PAGEREF _Toc43115257 \h </w:instrText>
            </w:r>
            <w:r>
              <w:rPr>
                <w:noProof/>
                <w:webHidden/>
              </w:rPr>
            </w:r>
            <w:r>
              <w:rPr>
                <w:noProof/>
                <w:webHidden/>
              </w:rPr>
              <w:fldChar w:fldCharType="separate"/>
            </w:r>
            <w:r>
              <w:rPr>
                <w:noProof/>
                <w:webHidden/>
              </w:rPr>
              <w:t>8</w:t>
            </w:r>
            <w:r>
              <w:rPr>
                <w:noProof/>
                <w:webHidden/>
              </w:rPr>
              <w:fldChar w:fldCharType="end"/>
            </w:r>
          </w:hyperlink>
        </w:p>
        <w:p w14:paraId="6D55FB24" w14:textId="5D1B5DA9" w:rsidR="00C96DA9" w:rsidRDefault="00C96DA9">
          <w:pPr>
            <w:pStyle w:val="Indholdsfortegnelse1"/>
            <w:tabs>
              <w:tab w:val="left" w:pos="440"/>
              <w:tab w:val="right" w:leader="dot" w:pos="9628"/>
            </w:tabs>
            <w:rPr>
              <w:rFonts w:eastAsiaTheme="minorEastAsia"/>
              <w:noProof/>
              <w:lang w:eastAsia="da-DK"/>
            </w:rPr>
          </w:pPr>
          <w:hyperlink w:anchor="_Toc43115258" w:history="1">
            <w:r w:rsidRPr="00695AB0">
              <w:rPr>
                <w:rStyle w:val="Hyperlink"/>
                <w:noProof/>
              </w:rPr>
              <w:t>3</w:t>
            </w:r>
            <w:r>
              <w:rPr>
                <w:rFonts w:eastAsiaTheme="minorEastAsia"/>
                <w:noProof/>
                <w:lang w:eastAsia="da-DK"/>
              </w:rPr>
              <w:tab/>
            </w:r>
            <w:r w:rsidRPr="00695AB0">
              <w:rPr>
                <w:rStyle w:val="Hyperlink"/>
                <w:noProof/>
              </w:rPr>
              <w:t>Diverse ting der er sket</w:t>
            </w:r>
            <w:r>
              <w:rPr>
                <w:noProof/>
                <w:webHidden/>
              </w:rPr>
              <w:tab/>
            </w:r>
            <w:r>
              <w:rPr>
                <w:noProof/>
                <w:webHidden/>
              </w:rPr>
              <w:fldChar w:fldCharType="begin"/>
            </w:r>
            <w:r>
              <w:rPr>
                <w:noProof/>
                <w:webHidden/>
              </w:rPr>
              <w:instrText xml:space="preserve"> PAGEREF _Toc43115258 \h </w:instrText>
            </w:r>
            <w:r>
              <w:rPr>
                <w:noProof/>
                <w:webHidden/>
              </w:rPr>
            </w:r>
            <w:r>
              <w:rPr>
                <w:noProof/>
                <w:webHidden/>
              </w:rPr>
              <w:fldChar w:fldCharType="separate"/>
            </w:r>
            <w:r>
              <w:rPr>
                <w:noProof/>
                <w:webHidden/>
              </w:rPr>
              <w:t>11</w:t>
            </w:r>
            <w:r>
              <w:rPr>
                <w:noProof/>
                <w:webHidden/>
              </w:rPr>
              <w:fldChar w:fldCharType="end"/>
            </w:r>
          </w:hyperlink>
        </w:p>
        <w:p w14:paraId="16907F87" w14:textId="1626F876" w:rsidR="00C96DA9" w:rsidRDefault="00C96DA9">
          <w:pPr>
            <w:pStyle w:val="Indholdsfortegnelse1"/>
            <w:tabs>
              <w:tab w:val="right" w:leader="dot" w:pos="9628"/>
            </w:tabs>
            <w:rPr>
              <w:rFonts w:eastAsiaTheme="minorEastAsia"/>
              <w:noProof/>
              <w:lang w:eastAsia="da-DK"/>
            </w:rPr>
          </w:pPr>
          <w:hyperlink w:anchor="_Toc43115259" w:history="1">
            <w:r w:rsidRPr="00695AB0">
              <w:rPr>
                <w:rStyle w:val="Hyperlink"/>
                <w:noProof/>
              </w:rPr>
              <w:t>4, Fremtiden</w:t>
            </w:r>
            <w:r>
              <w:rPr>
                <w:noProof/>
                <w:webHidden/>
              </w:rPr>
              <w:tab/>
            </w:r>
            <w:r>
              <w:rPr>
                <w:noProof/>
                <w:webHidden/>
              </w:rPr>
              <w:fldChar w:fldCharType="begin"/>
            </w:r>
            <w:r>
              <w:rPr>
                <w:noProof/>
                <w:webHidden/>
              </w:rPr>
              <w:instrText xml:space="preserve"> PAGEREF _Toc43115259 \h </w:instrText>
            </w:r>
            <w:r>
              <w:rPr>
                <w:noProof/>
                <w:webHidden/>
              </w:rPr>
            </w:r>
            <w:r>
              <w:rPr>
                <w:noProof/>
                <w:webHidden/>
              </w:rPr>
              <w:fldChar w:fldCharType="separate"/>
            </w:r>
            <w:r>
              <w:rPr>
                <w:noProof/>
                <w:webHidden/>
              </w:rPr>
              <w:t>12</w:t>
            </w:r>
            <w:r>
              <w:rPr>
                <w:noProof/>
                <w:webHidden/>
              </w:rPr>
              <w:fldChar w:fldCharType="end"/>
            </w:r>
          </w:hyperlink>
        </w:p>
        <w:p w14:paraId="580B29FF" w14:textId="70168F18" w:rsidR="00C96DA9" w:rsidRDefault="00C96DA9">
          <w:r>
            <w:rPr>
              <w:b/>
              <w:bCs/>
            </w:rPr>
            <w:fldChar w:fldCharType="end"/>
          </w:r>
        </w:p>
      </w:sdtContent>
    </w:sdt>
    <w:p w14:paraId="51D5A94E" w14:textId="77777777" w:rsidR="00817154" w:rsidRDefault="00817154" w:rsidP="00817154">
      <w:pPr>
        <w:rPr>
          <w:rStyle w:val="Overskrift1Tegn"/>
        </w:rPr>
      </w:pPr>
    </w:p>
    <w:p w14:paraId="2B7F345A" w14:textId="43CDF1FE" w:rsidR="00817154" w:rsidRDefault="00817154" w:rsidP="00817154">
      <w:pPr>
        <w:rPr>
          <w:rStyle w:val="Overskrift1Tegn"/>
        </w:rPr>
      </w:pPr>
    </w:p>
    <w:p w14:paraId="4EC96833" w14:textId="1FAF5EF2" w:rsidR="00817154" w:rsidRDefault="00817154" w:rsidP="00817154">
      <w:pPr>
        <w:rPr>
          <w:rStyle w:val="Overskrift1Tegn"/>
        </w:rPr>
      </w:pPr>
    </w:p>
    <w:p w14:paraId="25DA2B67" w14:textId="3DBFDED1" w:rsidR="00817154" w:rsidRDefault="00817154" w:rsidP="00817154">
      <w:pPr>
        <w:rPr>
          <w:rStyle w:val="Overskrift1Tegn"/>
        </w:rPr>
      </w:pPr>
    </w:p>
    <w:p w14:paraId="04D3CDF3" w14:textId="4C908478" w:rsidR="00817154" w:rsidRDefault="00817154" w:rsidP="00817154">
      <w:pPr>
        <w:rPr>
          <w:rStyle w:val="Overskrift1Tegn"/>
        </w:rPr>
      </w:pPr>
    </w:p>
    <w:p w14:paraId="5F36DB57" w14:textId="56897A16" w:rsidR="00817154" w:rsidRDefault="00817154" w:rsidP="00817154">
      <w:pPr>
        <w:rPr>
          <w:rStyle w:val="Overskrift1Tegn"/>
        </w:rPr>
      </w:pPr>
    </w:p>
    <w:p w14:paraId="731D83E4" w14:textId="4E59C33B" w:rsidR="00817154" w:rsidRDefault="00817154" w:rsidP="00817154">
      <w:pPr>
        <w:rPr>
          <w:rStyle w:val="Overskrift1Tegn"/>
        </w:rPr>
      </w:pPr>
    </w:p>
    <w:p w14:paraId="64A37C95" w14:textId="6EEF4B46" w:rsidR="00817154" w:rsidRDefault="00817154" w:rsidP="00817154">
      <w:pPr>
        <w:rPr>
          <w:rStyle w:val="Overskrift1Tegn"/>
        </w:rPr>
      </w:pPr>
    </w:p>
    <w:p w14:paraId="6D27B2E4" w14:textId="2706B56A" w:rsidR="00817154" w:rsidRDefault="00817154" w:rsidP="00817154">
      <w:pPr>
        <w:rPr>
          <w:rStyle w:val="Overskrift1Tegn"/>
        </w:rPr>
      </w:pPr>
    </w:p>
    <w:p w14:paraId="476A5C3A" w14:textId="56610A2A" w:rsidR="00817154" w:rsidRDefault="00817154" w:rsidP="00817154">
      <w:pPr>
        <w:rPr>
          <w:rStyle w:val="Overskrift1Tegn"/>
        </w:rPr>
      </w:pPr>
    </w:p>
    <w:p w14:paraId="63CFD914" w14:textId="37C7BCB7" w:rsidR="00817154" w:rsidRDefault="00817154" w:rsidP="00817154">
      <w:pPr>
        <w:rPr>
          <w:rStyle w:val="Overskrift1Tegn"/>
        </w:rPr>
      </w:pPr>
    </w:p>
    <w:p w14:paraId="049F9A44" w14:textId="79EDD7C0" w:rsidR="00817154" w:rsidRDefault="00817154" w:rsidP="00817154">
      <w:pPr>
        <w:rPr>
          <w:rStyle w:val="Overskrift1Tegn"/>
        </w:rPr>
      </w:pPr>
    </w:p>
    <w:p w14:paraId="347AD1AB" w14:textId="66CA5CC5" w:rsidR="00817154" w:rsidRDefault="00817154" w:rsidP="00817154">
      <w:pPr>
        <w:rPr>
          <w:rStyle w:val="Overskrift1Tegn"/>
        </w:rPr>
      </w:pPr>
    </w:p>
    <w:p w14:paraId="7C55CEA0" w14:textId="02E4C0E5" w:rsidR="00817154" w:rsidRDefault="00817154" w:rsidP="00817154">
      <w:pPr>
        <w:rPr>
          <w:rStyle w:val="Overskrift1Tegn"/>
        </w:rPr>
      </w:pPr>
    </w:p>
    <w:p w14:paraId="1CC8D2E8" w14:textId="5F4FCD39" w:rsidR="00817154" w:rsidRDefault="00817154" w:rsidP="00817154">
      <w:pPr>
        <w:rPr>
          <w:rStyle w:val="Overskrift1Tegn"/>
        </w:rPr>
      </w:pPr>
    </w:p>
    <w:p w14:paraId="1380E45E" w14:textId="77777777" w:rsidR="00817154" w:rsidRDefault="00817154" w:rsidP="00817154">
      <w:pPr>
        <w:rPr>
          <w:rStyle w:val="Overskrift1Tegn"/>
        </w:rPr>
      </w:pPr>
    </w:p>
    <w:p w14:paraId="109BACE5" w14:textId="352E144F" w:rsidR="00F559DA" w:rsidRPr="00817154" w:rsidRDefault="00817154" w:rsidP="00817154">
      <w:pPr>
        <w:rPr>
          <w:color w:val="FF0000"/>
          <w:sz w:val="36"/>
          <w:szCs w:val="36"/>
        </w:rPr>
      </w:pPr>
      <w:bookmarkStart w:id="1" w:name="_Toc43115252"/>
      <w:r w:rsidRPr="00817154">
        <w:rPr>
          <w:rStyle w:val="Overskrift1Tegn"/>
          <w:color w:val="FF0000"/>
        </w:rPr>
        <w:lastRenderedPageBreak/>
        <w:t>1</w:t>
      </w:r>
      <w:r>
        <w:rPr>
          <w:rStyle w:val="Overskrift1Tegn"/>
        </w:rPr>
        <w:t>.</w:t>
      </w:r>
      <w:r w:rsidR="00F559DA" w:rsidRPr="00817154">
        <w:rPr>
          <w:rStyle w:val="Overskrift1Tegn"/>
          <w:color w:val="FF0000"/>
        </w:rPr>
        <w:t>Regnskab</w:t>
      </w:r>
      <w:bookmarkEnd w:id="0"/>
      <w:bookmarkEnd w:id="1"/>
      <w:r w:rsidR="00F559DA" w:rsidRPr="00817154">
        <w:rPr>
          <w:color w:val="FF0000"/>
          <w:sz w:val="36"/>
          <w:szCs w:val="36"/>
        </w:rPr>
        <w:t>.</w:t>
      </w:r>
    </w:p>
    <w:p w14:paraId="7378218B" w14:textId="4D50FB0D" w:rsidR="00591E6A" w:rsidRPr="00817154" w:rsidRDefault="00591E6A" w:rsidP="00591E6A">
      <w:pPr>
        <w:pStyle w:val="Listeafsnit"/>
        <w:ind w:left="360"/>
        <w:rPr>
          <w:sz w:val="24"/>
          <w:szCs w:val="24"/>
        </w:rPr>
      </w:pPr>
      <w:proofErr w:type="spellStart"/>
      <w:r w:rsidRPr="00817154">
        <w:rPr>
          <w:sz w:val="24"/>
          <w:szCs w:val="24"/>
        </w:rPr>
        <w:t>Afdelingsbestyrelsen</w:t>
      </w:r>
      <w:r w:rsidRPr="00817154">
        <w:rPr>
          <w:sz w:val="24"/>
          <w:szCs w:val="24"/>
        </w:rPr>
        <w:t>Bestyrelsen</w:t>
      </w:r>
      <w:proofErr w:type="spellEnd"/>
      <w:r w:rsidRPr="00817154">
        <w:rPr>
          <w:sz w:val="24"/>
          <w:szCs w:val="24"/>
        </w:rPr>
        <w:t xml:space="preserve"> godkender regnskabet, da vi ikke afholder regnskabsbeboermøde. Vi udarbejder en oversigt over hvordan det har udviklet sig og hvad der bidrager til ove- eller undersk</w:t>
      </w:r>
      <w:r w:rsidRPr="00817154">
        <w:rPr>
          <w:sz w:val="24"/>
          <w:szCs w:val="24"/>
        </w:rPr>
        <w:t>ud</w:t>
      </w:r>
    </w:p>
    <w:p w14:paraId="0BB57C56" w14:textId="77777777" w:rsidR="00591E6A" w:rsidRPr="00817154" w:rsidRDefault="00591E6A" w:rsidP="00591E6A">
      <w:pPr>
        <w:rPr>
          <w:color w:val="FF0000"/>
          <w:sz w:val="24"/>
          <w:szCs w:val="24"/>
        </w:rPr>
      </w:pPr>
    </w:p>
    <w:p w14:paraId="3F4493B3" w14:textId="77777777" w:rsidR="00F559DA" w:rsidRPr="00A677EC" w:rsidRDefault="00F559DA" w:rsidP="00F559DA">
      <w:pPr>
        <w:rPr>
          <w:color w:val="FF0000"/>
          <w:sz w:val="36"/>
          <w:szCs w:val="36"/>
        </w:rPr>
      </w:pPr>
      <w:r>
        <w:rPr>
          <w:color w:val="FF0000"/>
          <w:sz w:val="36"/>
          <w:szCs w:val="36"/>
        </w:rPr>
        <w:t xml:space="preserve">1.1 </w:t>
      </w:r>
      <w:r w:rsidRPr="00B76C2D">
        <w:rPr>
          <w:rStyle w:val="Overskrift2Tegn"/>
          <w:b/>
          <w:bCs/>
          <w:color w:val="FF0000"/>
        </w:rPr>
        <w:t>Samlet overskud</w:t>
      </w:r>
      <w:r>
        <w:rPr>
          <w:color w:val="FF0000"/>
          <w:sz w:val="36"/>
          <w:szCs w:val="36"/>
        </w:rPr>
        <w:t>.</w:t>
      </w:r>
    </w:p>
    <w:p w14:paraId="560DE25D" w14:textId="56B366EE" w:rsidR="00F559DA" w:rsidRDefault="00F559DA" w:rsidP="00F559DA">
      <w:pPr>
        <w:rPr>
          <w:sz w:val="24"/>
          <w:szCs w:val="24"/>
        </w:rPr>
      </w:pPr>
      <w:r>
        <w:rPr>
          <w:sz w:val="24"/>
          <w:szCs w:val="24"/>
        </w:rPr>
        <w:t xml:space="preserve">Det samlede overskud er på </w:t>
      </w:r>
      <w:r w:rsidRPr="00B7480E">
        <w:rPr>
          <w:b/>
          <w:bCs/>
          <w:color w:val="0070C0"/>
          <w:sz w:val="36"/>
          <w:szCs w:val="36"/>
        </w:rPr>
        <w:t>392.000</w:t>
      </w:r>
      <w:r w:rsidRPr="00B7480E">
        <w:rPr>
          <w:color w:val="0070C0"/>
          <w:sz w:val="24"/>
          <w:szCs w:val="24"/>
        </w:rPr>
        <w:t xml:space="preserve"> </w:t>
      </w:r>
      <w:r>
        <w:rPr>
          <w:sz w:val="24"/>
          <w:szCs w:val="24"/>
        </w:rPr>
        <w:t xml:space="preserve">kr. </w:t>
      </w:r>
    </w:p>
    <w:p w14:paraId="6DB1EA71" w14:textId="77777777" w:rsidR="00F559DA" w:rsidRDefault="00F559DA" w:rsidP="00F559DA">
      <w:pPr>
        <w:rPr>
          <w:sz w:val="24"/>
          <w:szCs w:val="24"/>
        </w:rPr>
      </w:pPr>
      <w:r>
        <w:rPr>
          <w:noProof/>
        </w:rPr>
        <w:drawing>
          <wp:inline distT="0" distB="0" distL="0" distR="0" wp14:anchorId="7D6595F6" wp14:editId="3D36FBCC">
            <wp:extent cx="4587240" cy="2758440"/>
            <wp:effectExtent l="0" t="0" r="3810" b="3810"/>
            <wp:docPr id="2" name="Diagram 2">
              <a:extLst xmlns:a="http://schemas.openxmlformats.org/drawingml/2006/main">
                <a:ext uri="{FF2B5EF4-FFF2-40B4-BE49-F238E27FC236}">
                  <a16:creationId xmlns:a16="http://schemas.microsoft.com/office/drawing/2014/main" id="{4A1981B9-F39C-4EAD-9098-82471E122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7BD707" w14:textId="77777777" w:rsidR="00F559DA" w:rsidRDefault="00F559DA" w:rsidP="00F559DA">
      <w:pPr>
        <w:rPr>
          <w:sz w:val="24"/>
          <w:szCs w:val="24"/>
        </w:rPr>
      </w:pPr>
      <w:r>
        <w:rPr>
          <w:sz w:val="24"/>
          <w:szCs w:val="24"/>
        </w:rPr>
        <w:t>Overskuddet er på 3,7 % af de budgetterede huslejeindtægter. Det vil sige teoretisk kunne vi have opkrævet 3,7% mindre i husleje uden at få underskud på budgettet.</w:t>
      </w:r>
    </w:p>
    <w:p w14:paraId="72F5099F" w14:textId="77777777" w:rsidR="00F559DA" w:rsidRDefault="00F559DA" w:rsidP="00F559DA">
      <w:pPr>
        <w:rPr>
          <w:sz w:val="24"/>
          <w:szCs w:val="24"/>
        </w:rPr>
      </w:pPr>
    </w:p>
    <w:p w14:paraId="3D7F100C" w14:textId="77777777" w:rsidR="00F559DA" w:rsidRDefault="00F559DA" w:rsidP="00F559DA">
      <w:pPr>
        <w:rPr>
          <w:sz w:val="24"/>
          <w:szCs w:val="24"/>
        </w:rPr>
      </w:pPr>
    </w:p>
    <w:p w14:paraId="4E977CCB" w14:textId="77777777" w:rsidR="00F559DA" w:rsidRDefault="00F559DA" w:rsidP="00F559DA">
      <w:pPr>
        <w:rPr>
          <w:sz w:val="24"/>
          <w:szCs w:val="24"/>
        </w:rPr>
      </w:pPr>
    </w:p>
    <w:p w14:paraId="249B48D2" w14:textId="77777777" w:rsidR="00F559DA" w:rsidRDefault="00F559DA" w:rsidP="00F559DA">
      <w:pPr>
        <w:rPr>
          <w:sz w:val="24"/>
          <w:szCs w:val="24"/>
        </w:rPr>
      </w:pPr>
    </w:p>
    <w:p w14:paraId="7445684B" w14:textId="77777777" w:rsidR="00F559DA" w:rsidRDefault="00F559DA" w:rsidP="00F559DA">
      <w:pPr>
        <w:rPr>
          <w:sz w:val="24"/>
          <w:szCs w:val="24"/>
        </w:rPr>
      </w:pPr>
    </w:p>
    <w:p w14:paraId="25BEF471" w14:textId="77777777" w:rsidR="00F559DA" w:rsidRDefault="00F559DA" w:rsidP="00F559DA">
      <w:pPr>
        <w:rPr>
          <w:sz w:val="24"/>
          <w:szCs w:val="24"/>
        </w:rPr>
      </w:pPr>
    </w:p>
    <w:p w14:paraId="29B45BCF" w14:textId="77777777" w:rsidR="00F559DA" w:rsidRDefault="00F559DA" w:rsidP="00F559DA">
      <w:pPr>
        <w:rPr>
          <w:sz w:val="24"/>
          <w:szCs w:val="24"/>
        </w:rPr>
      </w:pPr>
    </w:p>
    <w:p w14:paraId="0732D5FD" w14:textId="3B80ABA0" w:rsidR="00F559DA" w:rsidRDefault="00F559DA" w:rsidP="00F559DA">
      <w:pPr>
        <w:rPr>
          <w:sz w:val="24"/>
          <w:szCs w:val="24"/>
        </w:rPr>
      </w:pPr>
    </w:p>
    <w:p w14:paraId="5244F9EE" w14:textId="77777777" w:rsidR="00B76C2D" w:rsidRDefault="00B76C2D" w:rsidP="00F559DA">
      <w:pPr>
        <w:rPr>
          <w:sz w:val="24"/>
          <w:szCs w:val="24"/>
        </w:rPr>
      </w:pPr>
    </w:p>
    <w:p w14:paraId="444810D1" w14:textId="77777777" w:rsidR="00F559DA" w:rsidRDefault="00F559DA" w:rsidP="00F559DA">
      <w:pPr>
        <w:rPr>
          <w:sz w:val="24"/>
          <w:szCs w:val="24"/>
        </w:rPr>
      </w:pPr>
    </w:p>
    <w:p w14:paraId="1BBA0DD3" w14:textId="77777777" w:rsidR="00F559DA" w:rsidRPr="00A677EC" w:rsidRDefault="00F559DA" w:rsidP="00F559DA">
      <w:pPr>
        <w:pStyle w:val="Listeafsnit"/>
        <w:numPr>
          <w:ilvl w:val="1"/>
          <w:numId w:val="2"/>
        </w:numPr>
        <w:rPr>
          <w:color w:val="FF0000"/>
          <w:sz w:val="28"/>
          <w:szCs w:val="28"/>
        </w:rPr>
      </w:pPr>
      <w:r w:rsidRPr="00B76C2D">
        <w:rPr>
          <w:color w:val="FF0000"/>
          <w:sz w:val="36"/>
          <w:szCs w:val="36"/>
        </w:rPr>
        <w:lastRenderedPageBreak/>
        <w:t xml:space="preserve"> </w:t>
      </w:r>
      <w:bookmarkStart w:id="2" w:name="_Toc43115253"/>
      <w:r w:rsidRPr="00B76C2D">
        <w:rPr>
          <w:rStyle w:val="Overskrift2Tegn"/>
          <w:color w:val="FF0000"/>
        </w:rPr>
        <w:t>Bidrag til overskuddet</w:t>
      </w:r>
      <w:bookmarkEnd w:id="2"/>
      <w:r w:rsidRPr="00A677EC">
        <w:rPr>
          <w:color w:val="FF0000"/>
          <w:sz w:val="28"/>
          <w:szCs w:val="28"/>
        </w:rPr>
        <w:t>.</w:t>
      </w:r>
    </w:p>
    <w:p w14:paraId="4BB120B5" w14:textId="77777777" w:rsidR="00F559DA" w:rsidRDefault="00F559DA" w:rsidP="00F559DA">
      <w:pPr>
        <w:rPr>
          <w:sz w:val="24"/>
          <w:szCs w:val="24"/>
        </w:rPr>
      </w:pPr>
      <w:r>
        <w:rPr>
          <w:sz w:val="24"/>
          <w:szCs w:val="24"/>
        </w:rPr>
        <w:t>Hvad skyldes overskuddet så:</w:t>
      </w:r>
    </w:p>
    <w:p w14:paraId="65409D6A" w14:textId="77777777" w:rsidR="00F559DA" w:rsidRDefault="00F559DA" w:rsidP="00F559DA">
      <w:pPr>
        <w:rPr>
          <w:b/>
          <w:bCs/>
          <w:sz w:val="36"/>
          <w:szCs w:val="36"/>
        </w:rPr>
      </w:pPr>
      <w:r>
        <w:rPr>
          <w:noProof/>
        </w:rPr>
        <w:drawing>
          <wp:inline distT="0" distB="0" distL="0" distR="0" wp14:anchorId="01669DA6" wp14:editId="58BAA94B">
            <wp:extent cx="6332220" cy="4526280"/>
            <wp:effectExtent l="0" t="0" r="11430" b="7620"/>
            <wp:docPr id="3" name="Diagram 3">
              <a:extLst xmlns:a="http://schemas.openxmlformats.org/drawingml/2006/main">
                <a:ext uri="{FF2B5EF4-FFF2-40B4-BE49-F238E27FC236}">
                  <a16:creationId xmlns:a16="http://schemas.microsoft.com/office/drawing/2014/main" id="{1FE875A5-CBDA-4587-9372-70C2E9EE7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E3C74B" w14:textId="77777777" w:rsidR="00F559DA" w:rsidRDefault="00F559DA" w:rsidP="00F559DA">
      <w:pPr>
        <w:rPr>
          <w:sz w:val="24"/>
          <w:szCs w:val="24"/>
        </w:rPr>
      </w:pPr>
      <w:r>
        <w:rPr>
          <w:sz w:val="24"/>
          <w:szCs w:val="24"/>
        </w:rPr>
        <w:t xml:space="preserve">Det største bidrag til overskuddet er at lønudgifter til </w:t>
      </w:r>
      <w:r w:rsidRPr="00B46E4E">
        <w:rPr>
          <w:b/>
          <w:bCs/>
          <w:sz w:val="24"/>
          <w:szCs w:val="24"/>
        </w:rPr>
        <w:t>ejendomsfunktionærer</w:t>
      </w:r>
      <w:r>
        <w:rPr>
          <w:sz w:val="24"/>
          <w:szCs w:val="24"/>
        </w:rPr>
        <w:t xml:space="preserve"> på grund af </w:t>
      </w:r>
      <w:r w:rsidRPr="00B46E4E">
        <w:rPr>
          <w:b/>
          <w:bCs/>
          <w:sz w:val="24"/>
          <w:szCs w:val="24"/>
        </w:rPr>
        <w:t xml:space="preserve">ubesatte stillinger </w:t>
      </w:r>
      <w:r>
        <w:rPr>
          <w:sz w:val="24"/>
          <w:szCs w:val="24"/>
        </w:rPr>
        <w:t xml:space="preserve">har været 110.000 kr. mindre end budgetteret, svarende til 1 % af den budgetterede husleje. Dette er en post der nok ikke kommer igen. På samme konto renholdelse, nr. 114 er der også et mindreforbrug til </w:t>
      </w:r>
      <w:r w:rsidRPr="00AE190D">
        <w:rPr>
          <w:b/>
          <w:bCs/>
          <w:sz w:val="24"/>
          <w:szCs w:val="24"/>
        </w:rPr>
        <w:t>trappevask</w:t>
      </w:r>
      <w:r>
        <w:rPr>
          <w:sz w:val="24"/>
          <w:szCs w:val="24"/>
        </w:rPr>
        <w:t xml:space="preserve"> på 48.000 kr. eller knapt 0,5%. </w:t>
      </w:r>
    </w:p>
    <w:p w14:paraId="0F6175A5" w14:textId="77777777" w:rsidR="00F559DA" w:rsidRDefault="00F559DA" w:rsidP="00F559DA">
      <w:pPr>
        <w:rPr>
          <w:sz w:val="24"/>
          <w:szCs w:val="24"/>
        </w:rPr>
      </w:pPr>
      <w:r>
        <w:rPr>
          <w:sz w:val="24"/>
          <w:szCs w:val="24"/>
        </w:rPr>
        <w:t xml:space="preserve">De fælles </w:t>
      </w:r>
      <w:r w:rsidRPr="00287A2F">
        <w:rPr>
          <w:b/>
          <w:bCs/>
          <w:sz w:val="24"/>
          <w:szCs w:val="24"/>
        </w:rPr>
        <w:t>el-udgifter</w:t>
      </w:r>
      <w:r>
        <w:rPr>
          <w:sz w:val="24"/>
          <w:szCs w:val="24"/>
        </w:rPr>
        <w:t xml:space="preserve"> har været 48.000 </w:t>
      </w:r>
      <w:proofErr w:type="spellStart"/>
      <w:r>
        <w:rPr>
          <w:sz w:val="24"/>
          <w:szCs w:val="24"/>
        </w:rPr>
        <w:t>kr</w:t>
      </w:r>
      <w:proofErr w:type="spellEnd"/>
      <w:r>
        <w:rPr>
          <w:sz w:val="24"/>
          <w:szCs w:val="24"/>
        </w:rPr>
        <w:t>, mindre end budgetteret Vi har jo også solceller på taget.</w:t>
      </w:r>
    </w:p>
    <w:p w14:paraId="28EAF5E9" w14:textId="77777777" w:rsidR="00F559DA" w:rsidRDefault="00F559DA" w:rsidP="00F559DA">
      <w:pPr>
        <w:rPr>
          <w:sz w:val="24"/>
          <w:szCs w:val="24"/>
        </w:rPr>
      </w:pPr>
      <w:r>
        <w:rPr>
          <w:sz w:val="24"/>
          <w:szCs w:val="24"/>
        </w:rPr>
        <w:t>Da der var afsat 46000 kr. til uforudsete udgifter og der ikke var underskud på budgettet bidrager dette beløb til overskuddet da der jo ikke trækkes på det.</w:t>
      </w:r>
    </w:p>
    <w:p w14:paraId="58E8C39C" w14:textId="77777777" w:rsidR="00F559DA" w:rsidRDefault="00F559DA" w:rsidP="00F559DA">
      <w:pPr>
        <w:rPr>
          <w:sz w:val="24"/>
          <w:szCs w:val="24"/>
        </w:rPr>
      </w:pPr>
      <w:r>
        <w:rPr>
          <w:sz w:val="24"/>
          <w:szCs w:val="24"/>
        </w:rPr>
        <w:t xml:space="preserve">Der har været 44.000 kr. større indtægter på </w:t>
      </w:r>
      <w:r w:rsidRPr="00287A2F">
        <w:rPr>
          <w:b/>
          <w:bCs/>
          <w:sz w:val="24"/>
          <w:szCs w:val="24"/>
        </w:rPr>
        <w:t>vaskeriet</w:t>
      </w:r>
      <w:r>
        <w:rPr>
          <w:sz w:val="24"/>
          <w:szCs w:val="24"/>
        </w:rPr>
        <w:t xml:space="preserve"> på grund af stigning i vaskepriserne fra 5 til 10 kr.pr vasketur.  </w:t>
      </w:r>
    </w:p>
    <w:p w14:paraId="74A51AF3" w14:textId="2BE06532" w:rsidR="00F559DA" w:rsidRDefault="00F559DA" w:rsidP="00F559DA">
      <w:pPr>
        <w:rPr>
          <w:sz w:val="24"/>
          <w:szCs w:val="24"/>
        </w:rPr>
      </w:pPr>
      <w:r>
        <w:rPr>
          <w:sz w:val="24"/>
          <w:szCs w:val="24"/>
        </w:rPr>
        <w:t xml:space="preserve">Den </w:t>
      </w:r>
      <w:r w:rsidRPr="00287A2F">
        <w:rPr>
          <w:b/>
          <w:bCs/>
          <w:sz w:val="24"/>
          <w:szCs w:val="24"/>
        </w:rPr>
        <w:t>almindelige vedligeholdelse</w:t>
      </w:r>
      <w:r>
        <w:rPr>
          <w:sz w:val="24"/>
          <w:szCs w:val="24"/>
        </w:rPr>
        <w:t xml:space="preserve"> i konto 115, som ejendomsmesteren står for var 25.000 kr</w:t>
      </w:r>
      <w:r w:rsidR="00A53E5F">
        <w:rPr>
          <w:sz w:val="24"/>
          <w:szCs w:val="24"/>
        </w:rPr>
        <w:t>.</w:t>
      </w:r>
      <w:r>
        <w:rPr>
          <w:sz w:val="24"/>
          <w:szCs w:val="24"/>
        </w:rPr>
        <w:t xml:space="preserve"> mindre end </w:t>
      </w:r>
      <w:proofErr w:type="gramStart"/>
      <w:r>
        <w:rPr>
          <w:sz w:val="24"/>
          <w:szCs w:val="24"/>
        </w:rPr>
        <w:t>budgetteret .</w:t>
      </w:r>
      <w:proofErr w:type="gramEnd"/>
      <w:r>
        <w:rPr>
          <w:sz w:val="24"/>
          <w:szCs w:val="24"/>
        </w:rPr>
        <w:t xml:space="preserve"> Der er holdt igen på udgifterne. De 3 foregående år har der været et underskud på over 100.000 kr. hvert år. Overskuddet har bevirket at for eksempel asfaltering på parkeringspladser er blevet udsat. Dette er ikke hensigtsmæssig da den samlede økonomi sagtens havde kunne tåle tidligere asfaltering.</w:t>
      </w:r>
    </w:p>
    <w:p w14:paraId="7D07CFF7" w14:textId="77777777" w:rsidR="00F559DA" w:rsidRDefault="00F559DA" w:rsidP="00F559DA">
      <w:pPr>
        <w:rPr>
          <w:sz w:val="24"/>
          <w:szCs w:val="24"/>
        </w:rPr>
      </w:pPr>
      <w:r w:rsidRPr="005F312A">
        <w:rPr>
          <w:b/>
          <w:bCs/>
          <w:sz w:val="24"/>
          <w:szCs w:val="24"/>
        </w:rPr>
        <w:lastRenderedPageBreak/>
        <w:t>Renoverings og vandudgifter</w:t>
      </w:r>
      <w:r>
        <w:rPr>
          <w:sz w:val="24"/>
          <w:szCs w:val="24"/>
        </w:rPr>
        <w:t xml:space="preserve"> er større end forudset og bidrager derfor negativt til overskuddet med i alt 64.000 kr. eller ca. 0,6%.</w:t>
      </w:r>
    </w:p>
    <w:p w14:paraId="2FC221F4" w14:textId="77777777" w:rsidR="00F559DA" w:rsidRDefault="00F559DA" w:rsidP="00F559DA">
      <w:pPr>
        <w:rPr>
          <w:sz w:val="24"/>
          <w:szCs w:val="24"/>
        </w:rPr>
      </w:pPr>
      <w:r w:rsidRPr="00A677EC">
        <w:rPr>
          <w:color w:val="0070C0"/>
          <w:sz w:val="24"/>
          <w:szCs w:val="24"/>
        </w:rPr>
        <w:t>To særskilte opgørelser</w:t>
      </w:r>
      <w:r>
        <w:rPr>
          <w:sz w:val="24"/>
          <w:szCs w:val="24"/>
        </w:rPr>
        <w:t>:</w:t>
      </w:r>
    </w:p>
    <w:p w14:paraId="459D64C8" w14:textId="77777777" w:rsidR="00F559DA" w:rsidRPr="00A677EC" w:rsidRDefault="00F559DA" w:rsidP="00F559DA">
      <w:pPr>
        <w:pStyle w:val="Listeafsnit"/>
        <w:numPr>
          <w:ilvl w:val="1"/>
          <w:numId w:val="2"/>
        </w:numPr>
        <w:rPr>
          <w:color w:val="FF0000"/>
          <w:sz w:val="36"/>
          <w:szCs w:val="36"/>
        </w:rPr>
      </w:pPr>
      <w:bookmarkStart w:id="3" w:name="_Toc43115254"/>
      <w:r w:rsidRPr="00A86D19">
        <w:rPr>
          <w:rStyle w:val="Overskrift2Tegn"/>
          <w:color w:val="FF0000"/>
        </w:rPr>
        <w:t>Vaskerierne</w:t>
      </w:r>
      <w:bookmarkEnd w:id="3"/>
      <w:r w:rsidRPr="00A677EC">
        <w:rPr>
          <w:color w:val="FF0000"/>
          <w:sz w:val="36"/>
          <w:szCs w:val="36"/>
        </w:rPr>
        <w:t>.</w:t>
      </w:r>
    </w:p>
    <w:p w14:paraId="42303003" w14:textId="77777777" w:rsidR="00F559DA" w:rsidRDefault="00F559DA" w:rsidP="00F559DA">
      <w:pPr>
        <w:rPr>
          <w:sz w:val="24"/>
          <w:szCs w:val="24"/>
        </w:rPr>
      </w:pPr>
      <w:r>
        <w:rPr>
          <w:sz w:val="24"/>
          <w:szCs w:val="24"/>
        </w:rPr>
        <w:t xml:space="preserve">Her er prisen sat op fra 5 til 10 kr. pr. vasketur. Det har betydet at det budgetterede underskud er faldet fra 71.000 kr. til 27.000 kr. </w:t>
      </w:r>
    </w:p>
    <w:p w14:paraId="4DAEB762" w14:textId="77777777" w:rsidR="00F559DA" w:rsidRDefault="00F559DA" w:rsidP="00F559DA">
      <w:pPr>
        <w:rPr>
          <w:sz w:val="24"/>
          <w:szCs w:val="24"/>
        </w:rPr>
      </w:pPr>
      <w:r>
        <w:rPr>
          <w:sz w:val="24"/>
          <w:szCs w:val="24"/>
        </w:rPr>
        <w:t>Der kan dog opgøres på 3 måder:</w:t>
      </w:r>
    </w:p>
    <w:p w14:paraId="42BE11B4" w14:textId="77777777" w:rsidR="00F559DA" w:rsidRDefault="00F559DA" w:rsidP="00F559DA">
      <w:pPr>
        <w:rPr>
          <w:sz w:val="24"/>
          <w:szCs w:val="24"/>
        </w:rPr>
      </w:pPr>
      <w:r>
        <w:rPr>
          <w:sz w:val="24"/>
          <w:szCs w:val="24"/>
        </w:rPr>
        <w:t>Selskabets opgørelse; 27.000 kr.</w:t>
      </w:r>
    </w:p>
    <w:p w14:paraId="10B9FDD6" w14:textId="77777777" w:rsidR="00F559DA" w:rsidRDefault="00F559DA" w:rsidP="00F559DA">
      <w:pPr>
        <w:rPr>
          <w:sz w:val="24"/>
          <w:szCs w:val="24"/>
        </w:rPr>
      </w:pPr>
      <w:r>
        <w:rPr>
          <w:sz w:val="24"/>
          <w:szCs w:val="24"/>
        </w:rPr>
        <w:t xml:space="preserve">Underskud uden rengøring af tørrerum = 0 </w:t>
      </w:r>
      <w:proofErr w:type="spellStart"/>
      <w:r>
        <w:rPr>
          <w:sz w:val="24"/>
          <w:szCs w:val="24"/>
        </w:rPr>
        <w:t>kr</w:t>
      </w:r>
      <w:proofErr w:type="spellEnd"/>
    </w:p>
    <w:p w14:paraId="4A4BAD3E" w14:textId="77777777" w:rsidR="00F559DA" w:rsidRDefault="00F559DA" w:rsidP="00F559DA">
      <w:pPr>
        <w:rPr>
          <w:sz w:val="24"/>
          <w:szCs w:val="24"/>
        </w:rPr>
      </w:pPr>
      <w:r>
        <w:rPr>
          <w:sz w:val="24"/>
          <w:szCs w:val="24"/>
        </w:rPr>
        <w:t>Udgifterne uden rengøring af tørrerum men med henlæggelser 100.000 kr.</w:t>
      </w:r>
    </w:p>
    <w:p w14:paraId="54420DB2" w14:textId="77777777" w:rsidR="00F559DA" w:rsidRDefault="00F559DA" w:rsidP="00F559DA">
      <w:pPr>
        <w:rPr>
          <w:sz w:val="24"/>
          <w:szCs w:val="24"/>
        </w:rPr>
      </w:pPr>
      <w:r>
        <w:rPr>
          <w:sz w:val="24"/>
          <w:szCs w:val="24"/>
        </w:rPr>
        <w:t>Man kan altså opgøre regnskabet på mange forskellige måder efter smag og behag.</w:t>
      </w:r>
    </w:p>
    <w:p w14:paraId="05144E45" w14:textId="77777777" w:rsidR="00F559DA" w:rsidRPr="00037149" w:rsidRDefault="00F559DA" w:rsidP="00F559DA">
      <w:pPr>
        <w:pStyle w:val="Listeafsnit"/>
        <w:numPr>
          <w:ilvl w:val="1"/>
          <w:numId w:val="2"/>
        </w:numPr>
        <w:rPr>
          <w:color w:val="FF0000"/>
          <w:sz w:val="36"/>
          <w:szCs w:val="36"/>
        </w:rPr>
      </w:pPr>
      <w:bookmarkStart w:id="4" w:name="_Toc43115255"/>
      <w:r w:rsidRPr="00A86D19">
        <w:rPr>
          <w:rStyle w:val="Overskrift2Tegn"/>
          <w:color w:val="FF0000"/>
        </w:rPr>
        <w:t>Renovation</w:t>
      </w:r>
      <w:bookmarkEnd w:id="4"/>
      <w:r w:rsidRPr="00E141FD">
        <w:rPr>
          <w:color w:val="FF0000"/>
          <w:sz w:val="36"/>
          <w:szCs w:val="36"/>
        </w:rPr>
        <w:t>.</w:t>
      </w:r>
    </w:p>
    <w:p w14:paraId="770B500E" w14:textId="77777777" w:rsidR="00F559DA" w:rsidRPr="00AA57EC" w:rsidRDefault="00F559DA" w:rsidP="00F559DA">
      <w:pPr>
        <w:rPr>
          <w:sz w:val="24"/>
          <w:szCs w:val="24"/>
        </w:rPr>
      </w:pPr>
      <w:r>
        <w:rPr>
          <w:sz w:val="24"/>
          <w:szCs w:val="24"/>
        </w:rPr>
        <w:t>Der tales tit om renovationen og mulige udgifter på grund af udefra kommende ”snyltere”. Her er det faktiske tal nedenfor. Der er kun sket en ganske lille stigning de sidste 10 år, men alligevel synes vi i bestyrelsen, at der skal installeres overvågning af ejendomskontoret og containere ved ejendomskontoret Se nærmere under budgettet.</w:t>
      </w:r>
    </w:p>
    <w:p w14:paraId="080B22A0" w14:textId="77777777" w:rsidR="00F559DA" w:rsidRPr="00AA57EC" w:rsidRDefault="00F559DA" w:rsidP="00F559DA">
      <w:pPr>
        <w:rPr>
          <w:sz w:val="24"/>
          <w:szCs w:val="24"/>
        </w:rPr>
      </w:pPr>
      <w:r>
        <w:rPr>
          <w:noProof/>
        </w:rPr>
        <w:drawing>
          <wp:inline distT="0" distB="0" distL="0" distR="0" wp14:anchorId="0BFD80BC" wp14:editId="17406D1D">
            <wp:extent cx="6120130" cy="2833370"/>
            <wp:effectExtent l="0" t="0" r="13970" b="5080"/>
            <wp:docPr id="5" name="Diagram 5">
              <a:extLst xmlns:a="http://schemas.openxmlformats.org/drawingml/2006/main">
                <a:ext uri="{FF2B5EF4-FFF2-40B4-BE49-F238E27FC236}">
                  <a16:creationId xmlns:a16="http://schemas.microsoft.com/office/drawing/2014/main" id="{C756638F-CFCF-4A2D-BCB3-E64E5FFF9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3BF937" w14:textId="77777777" w:rsidR="00F559DA" w:rsidRDefault="00F559DA" w:rsidP="00F559DA">
      <w:pPr>
        <w:rPr>
          <w:sz w:val="24"/>
          <w:szCs w:val="24"/>
        </w:rPr>
      </w:pPr>
    </w:p>
    <w:p w14:paraId="4DD48972" w14:textId="77777777" w:rsidR="00F559DA" w:rsidRDefault="00F559DA" w:rsidP="00F559DA">
      <w:pPr>
        <w:rPr>
          <w:sz w:val="24"/>
          <w:szCs w:val="24"/>
        </w:rPr>
      </w:pPr>
      <w:r>
        <w:rPr>
          <w:noProof/>
        </w:rPr>
        <w:lastRenderedPageBreak/>
        <w:drawing>
          <wp:inline distT="0" distB="0" distL="0" distR="0" wp14:anchorId="1DA6A995" wp14:editId="1DC48DE0">
            <wp:extent cx="5692140" cy="2891790"/>
            <wp:effectExtent l="0" t="0" r="3810" b="3810"/>
            <wp:docPr id="6" name="Diagram 6">
              <a:extLst xmlns:a="http://schemas.openxmlformats.org/drawingml/2006/main">
                <a:ext uri="{FF2B5EF4-FFF2-40B4-BE49-F238E27FC236}">
                  <a16:creationId xmlns:a16="http://schemas.microsoft.com/office/drawing/2014/main" id="{BE63C464-F2D2-401C-B59C-8CAE518C0E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A9CBC7" w14:textId="77777777" w:rsidR="00F559DA" w:rsidRDefault="00F559DA" w:rsidP="00F559DA">
      <w:pPr>
        <w:rPr>
          <w:sz w:val="24"/>
          <w:szCs w:val="24"/>
        </w:rPr>
      </w:pPr>
    </w:p>
    <w:p w14:paraId="25FB8AAE" w14:textId="77777777" w:rsidR="00F559DA" w:rsidRPr="00254BA0" w:rsidRDefault="00F559DA" w:rsidP="00F559DA">
      <w:pPr>
        <w:pStyle w:val="Listeafsnit"/>
        <w:numPr>
          <w:ilvl w:val="1"/>
          <w:numId w:val="2"/>
        </w:numPr>
        <w:rPr>
          <w:b/>
          <w:bCs/>
          <w:color w:val="FF0000"/>
          <w:sz w:val="36"/>
          <w:szCs w:val="36"/>
        </w:rPr>
      </w:pPr>
      <w:bookmarkStart w:id="5" w:name="_Toc43115256"/>
      <w:r w:rsidRPr="00A86D19">
        <w:rPr>
          <w:rStyle w:val="Overskrift2Tegn"/>
          <w:color w:val="FF0000"/>
        </w:rPr>
        <w:t>Vandforbrug</w:t>
      </w:r>
      <w:bookmarkEnd w:id="5"/>
      <w:r w:rsidRPr="00254BA0">
        <w:rPr>
          <w:b/>
          <w:bCs/>
          <w:color w:val="FF0000"/>
          <w:sz w:val="36"/>
          <w:szCs w:val="36"/>
        </w:rPr>
        <w:t>.</w:t>
      </w:r>
    </w:p>
    <w:p w14:paraId="3E03F294" w14:textId="77777777" w:rsidR="00F559DA" w:rsidRDefault="00F559DA" w:rsidP="00F559DA">
      <w:pPr>
        <w:rPr>
          <w:sz w:val="24"/>
          <w:szCs w:val="24"/>
        </w:rPr>
      </w:pPr>
      <w:r>
        <w:rPr>
          <w:sz w:val="24"/>
          <w:szCs w:val="24"/>
        </w:rPr>
        <w:t xml:space="preserve">Der tales </w:t>
      </w:r>
      <w:proofErr w:type="gramStart"/>
      <w:r>
        <w:rPr>
          <w:sz w:val="24"/>
          <w:szCs w:val="24"/>
        </w:rPr>
        <w:t>også  for</w:t>
      </w:r>
      <w:proofErr w:type="gramEnd"/>
      <w:r>
        <w:rPr>
          <w:sz w:val="24"/>
          <w:szCs w:val="24"/>
        </w:rPr>
        <w:t xml:space="preserve"> eksempel i facebooktråde på Egeparken Søborg med mellemrum om vandforbrug og hvorfor man skal betale for naboens forbrug, der måske er stort. Det kan der være god grund til at diskutere. Så snart vi kan få renoveret vores rør vil der blive indført vandmålere. Det siger loven og den sunde fornuft. I mellemtiden kan vi glæde os over at vandforbruget har været for nedadgående de seneste 10 år</w:t>
      </w:r>
    </w:p>
    <w:p w14:paraId="387DE88A" w14:textId="77777777" w:rsidR="00F559DA" w:rsidRDefault="00F559DA" w:rsidP="00F559DA">
      <w:pPr>
        <w:rPr>
          <w:sz w:val="24"/>
          <w:szCs w:val="24"/>
        </w:rPr>
      </w:pPr>
    </w:p>
    <w:p w14:paraId="514EC8A1" w14:textId="77777777" w:rsidR="00F559DA" w:rsidRPr="00F832F7" w:rsidRDefault="00F559DA" w:rsidP="00F559DA">
      <w:pPr>
        <w:rPr>
          <w:sz w:val="24"/>
          <w:szCs w:val="24"/>
        </w:rPr>
      </w:pPr>
      <w:r>
        <w:rPr>
          <w:noProof/>
        </w:rPr>
        <w:drawing>
          <wp:inline distT="0" distB="0" distL="0" distR="0" wp14:anchorId="18838E90" wp14:editId="0A00E908">
            <wp:extent cx="6120130" cy="2776855"/>
            <wp:effectExtent l="0" t="0" r="13970" b="4445"/>
            <wp:docPr id="8" name="Diagram 8">
              <a:extLst xmlns:a="http://schemas.openxmlformats.org/drawingml/2006/main">
                <a:ext uri="{FF2B5EF4-FFF2-40B4-BE49-F238E27FC236}">
                  <a16:creationId xmlns:a16="http://schemas.microsoft.com/office/drawing/2014/main" id="{EEFD38D4-0658-43C8-B818-2D92A1BB1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73A1CD" w14:textId="77777777" w:rsidR="00F559DA" w:rsidRDefault="00F559DA" w:rsidP="00F559DA">
      <w:pPr>
        <w:rPr>
          <w:sz w:val="24"/>
          <w:szCs w:val="24"/>
        </w:rPr>
      </w:pPr>
      <w:r>
        <w:rPr>
          <w:sz w:val="24"/>
          <w:szCs w:val="24"/>
        </w:rPr>
        <w:t>Eller figur der viser år 2008 sat lig 100</w:t>
      </w:r>
    </w:p>
    <w:p w14:paraId="2D132318" w14:textId="77777777" w:rsidR="00F559DA" w:rsidRDefault="00F559DA" w:rsidP="00F559DA">
      <w:pPr>
        <w:rPr>
          <w:sz w:val="24"/>
          <w:szCs w:val="24"/>
        </w:rPr>
      </w:pPr>
    </w:p>
    <w:p w14:paraId="52361F97" w14:textId="77777777" w:rsidR="00F559DA" w:rsidRDefault="00F559DA" w:rsidP="00F559DA">
      <w:pPr>
        <w:rPr>
          <w:sz w:val="24"/>
          <w:szCs w:val="24"/>
        </w:rPr>
      </w:pPr>
      <w:r>
        <w:rPr>
          <w:noProof/>
        </w:rPr>
        <w:lastRenderedPageBreak/>
        <w:drawing>
          <wp:inline distT="0" distB="0" distL="0" distR="0" wp14:anchorId="5FF88CA7" wp14:editId="5D38DE13">
            <wp:extent cx="6120130" cy="2373630"/>
            <wp:effectExtent l="0" t="0" r="13970" b="7620"/>
            <wp:docPr id="9" name="Diagram 9">
              <a:extLst xmlns:a="http://schemas.openxmlformats.org/drawingml/2006/main">
                <a:ext uri="{FF2B5EF4-FFF2-40B4-BE49-F238E27FC236}">
                  <a16:creationId xmlns:a16="http://schemas.microsoft.com/office/drawing/2014/main" id="{6B73A8A1-2B36-43C8-B05B-789286D9D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66D5D3" w14:textId="77777777" w:rsidR="00F559DA" w:rsidRDefault="00F559DA" w:rsidP="00F559DA">
      <w:pPr>
        <w:rPr>
          <w:sz w:val="24"/>
          <w:szCs w:val="24"/>
        </w:rPr>
      </w:pPr>
      <w:r>
        <w:rPr>
          <w:sz w:val="24"/>
          <w:szCs w:val="24"/>
        </w:rPr>
        <w:t>Ejendomsmesteren angiver som grund hertil</w:t>
      </w:r>
    </w:p>
    <w:p w14:paraId="6125BDB1" w14:textId="77777777" w:rsidR="00F559DA" w:rsidRPr="00E579AC" w:rsidRDefault="00F559DA" w:rsidP="00F559DA">
      <w:pPr>
        <w:shd w:val="clear" w:color="auto" w:fill="FFFFFF"/>
        <w:spacing w:after="0" w:line="240" w:lineRule="auto"/>
        <w:rPr>
          <w:rFonts w:ascii="Arial" w:eastAsia="Times New Roman" w:hAnsi="Arial" w:cs="Arial"/>
          <w:color w:val="222222"/>
          <w:sz w:val="24"/>
          <w:szCs w:val="24"/>
          <w:lang w:eastAsia="da-DK"/>
        </w:rPr>
      </w:pPr>
      <w:r>
        <w:rPr>
          <w:rFonts w:ascii="Calibri" w:eastAsia="Times New Roman" w:hAnsi="Calibri" w:cs="Calibri"/>
          <w:color w:val="1F497D"/>
          <w:lang w:eastAsia="da-DK"/>
        </w:rPr>
        <w:t>De</w:t>
      </w:r>
      <w:r w:rsidRPr="00E579AC">
        <w:rPr>
          <w:rFonts w:ascii="Calibri" w:eastAsia="Times New Roman" w:hAnsi="Calibri" w:cs="Calibri"/>
          <w:color w:val="1F497D"/>
          <w:lang w:eastAsia="da-DK"/>
        </w:rPr>
        <w:t xml:space="preserve"> nye vaskemaskiner bruger jo mindre vand, både dem beboerne har i lejligheden og dem vi har i kælderen.</w:t>
      </w:r>
    </w:p>
    <w:p w14:paraId="7FEB186C" w14:textId="77777777" w:rsidR="00F559DA" w:rsidRDefault="00F559DA" w:rsidP="00F559DA">
      <w:pPr>
        <w:shd w:val="clear" w:color="auto" w:fill="FFFFFF"/>
        <w:spacing w:after="0" w:line="240" w:lineRule="auto"/>
        <w:rPr>
          <w:rFonts w:ascii="Calibri" w:eastAsia="Times New Roman" w:hAnsi="Calibri" w:cs="Calibri"/>
          <w:color w:val="1F497D"/>
          <w:lang w:eastAsia="da-DK"/>
        </w:rPr>
      </w:pPr>
      <w:r w:rsidRPr="00E579AC">
        <w:rPr>
          <w:rFonts w:ascii="Calibri" w:eastAsia="Times New Roman" w:hAnsi="Calibri" w:cs="Calibri"/>
          <w:color w:val="1F497D"/>
          <w:lang w:eastAsia="da-DK"/>
        </w:rPr>
        <w:t>Og så er folk vel også blevet mere opmærksomme på at skulle spare på vandet.</w:t>
      </w:r>
    </w:p>
    <w:p w14:paraId="7914ECD4" w14:textId="77777777" w:rsidR="00F559DA" w:rsidRDefault="00F559DA" w:rsidP="00F559DA">
      <w:pPr>
        <w:shd w:val="clear" w:color="auto" w:fill="FFFFFF"/>
        <w:spacing w:after="0" w:line="240" w:lineRule="auto"/>
        <w:rPr>
          <w:rFonts w:ascii="Calibri" w:eastAsia="Times New Roman" w:hAnsi="Calibri" w:cs="Calibri"/>
          <w:color w:val="1F497D"/>
          <w:lang w:eastAsia="da-DK"/>
        </w:rPr>
      </w:pPr>
    </w:p>
    <w:p w14:paraId="32CE7C20" w14:textId="77777777" w:rsidR="00F559DA" w:rsidRDefault="00F559DA" w:rsidP="00F559DA">
      <w:pPr>
        <w:shd w:val="clear" w:color="auto" w:fill="FFFFFF"/>
        <w:spacing w:after="0" w:line="240" w:lineRule="auto"/>
        <w:rPr>
          <w:rFonts w:ascii="Calibri" w:eastAsia="Times New Roman" w:hAnsi="Calibri" w:cs="Calibri"/>
          <w:color w:val="1F497D"/>
          <w:lang w:eastAsia="da-DK"/>
        </w:rPr>
      </w:pPr>
    </w:p>
    <w:p w14:paraId="367C9BE3" w14:textId="77777777" w:rsidR="00F559DA" w:rsidRPr="00A53E5F" w:rsidRDefault="00F559DA" w:rsidP="00F559DA">
      <w:pPr>
        <w:shd w:val="clear" w:color="auto" w:fill="FFFFFF"/>
        <w:spacing w:after="0" w:line="240" w:lineRule="auto"/>
        <w:rPr>
          <w:rFonts w:ascii="Calibri" w:eastAsia="Times New Roman" w:hAnsi="Calibri" w:cs="Calibri"/>
          <w:lang w:eastAsia="da-DK"/>
        </w:rPr>
      </w:pPr>
      <w:r w:rsidRPr="00A53E5F">
        <w:rPr>
          <w:rFonts w:ascii="Calibri" w:eastAsia="Times New Roman" w:hAnsi="Calibri" w:cs="Calibri"/>
          <w:lang w:eastAsia="da-DK"/>
        </w:rPr>
        <w:t>Udgifterne er også raslet ned</w:t>
      </w:r>
    </w:p>
    <w:p w14:paraId="65751925" w14:textId="77777777" w:rsidR="00F559DA" w:rsidRPr="00A53E5F" w:rsidRDefault="00F559DA" w:rsidP="00F559DA">
      <w:pPr>
        <w:shd w:val="clear" w:color="auto" w:fill="FFFFFF"/>
        <w:spacing w:after="0" w:line="240" w:lineRule="auto"/>
        <w:rPr>
          <w:rFonts w:ascii="Calibri" w:eastAsia="Times New Roman" w:hAnsi="Calibri" w:cs="Calibri"/>
          <w:lang w:eastAsia="da-DK"/>
        </w:rPr>
      </w:pPr>
    </w:p>
    <w:p w14:paraId="58529DCC" w14:textId="77777777" w:rsidR="00F559DA" w:rsidRDefault="00F559DA" w:rsidP="00F559DA">
      <w:pPr>
        <w:shd w:val="clear" w:color="auto" w:fill="FFFFFF"/>
        <w:spacing w:after="0" w:line="240" w:lineRule="auto"/>
        <w:rPr>
          <w:rFonts w:ascii="Arial" w:eastAsia="Times New Roman" w:hAnsi="Arial" w:cs="Arial"/>
          <w:color w:val="222222"/>
          <w:sz w:val="24"/>
          <w:szCs w:val="24"/>
          <w:lang w:eastAsia="da-DK"/>
        </w:rPr>
      </w:pPr>
      <w:r>
        <w:rPr>
          <w:noProof/>
        </w:rPr>
        <w:drawing>
          <wp:inline distT="0" distB="0" distL="0" distR="0" wp14:anchorId="69AC5EF5" wp14:editId="14C3D7F7">
            <wp:extent cx="6035040" cy="2712720"/>
            <wp:effectExtent l="0" t="0" r="3810" b="11430"/>
            <wp:docPr id="10" name="Diagram 10">
              <a:extLst xmlns:a="http://schemas.openxmlformats.org/drawingml/2006/main">
                <a:ext uri="{FF2B5EF4-FFF2-40B4-BE49-F238E27FC236}">
                  <a16:creationId xmlns:a16="http://schemas.microsoft.com/office/drawing/2014/main" id="{4A656FEF-BE56-4658-BAF0-351BDC996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7C7086" w14:textId="77777777" w:rsidR="00F559DA" w:rsidRDefault="00F559DA" w:rsidP="00F559DA">
      <w:pPr>
        <w:shd w:val="clear" w:color="auto" w:fill="FFFFFF"/>
        <w:spacing w:after="0" w:line="240" w:lineRule="auto"/>
        <w:rPr>
          <w:rFonts w:ascii="Arial" w:eastAsia="Times New Roman" w:hAnsi="Arial" w:cs="Arial"/>
          <w:color w:val="222222"/>
          <w:sz w:val="24"/>
          <w:szCs w:val="24"/>
          <w:lang w:eastAsia="da-DK"/>
        </w:rPr>
      </w:pPr>
    </w:p>
    <w:p w14:paraId="64F5C794" w14:textId="77777777" w:rsidR="00F559DA" w:rsidRPr="00A53E5F" w:rsidRDefault="00F559DA" w:rsidP="00F559DA">
      <w:pPr>
        <w:shd w:val="clear" w:color="auto" w:fill="FFFFFF"/>
        <w:spacing w:after="0" w:line="240" w:lineRule="auto"/>
        <w:rPr>
          <w:rFonts w:eastAsia="Times New Roman" w:cstheme="minorHAnsi"/>
          <w:sz w:val="24"/>
          <w:szCs w:val="24"/>
          <w:lang w:eastAsia="da-DK"/>
        </w:rPr>
      </w:pPr>
      <w:r w:rsidRPr="00A53E5F">
        <w:rPr>
          <w:rFonts w:eastAsia="Times New Roman" w:cstheme="minorHAnsi"/>
          <w:sz w:val="24"/>
          <w:szCs w:val="24"/>
          <w:lang w:eastAsia="da-DK"/>
        </w:rPr>
        <w:t>Det drejer sig om at udgifterne er faldet på 10 år med 240.000 kr. eller 28 %.</w:t>
      </w:r>
    </w:p>
    <w:p w14:paraId="43F65F31" w14:textId="77777777" w:rsidR="00F559DA" w:rsidRPr="00A53E5F" w:rsidRDefault="00F559DA" w:rsidP="00F559DA">
      <w:pPr>
        <w:shd w:val="clear" w:color="auto" w:fill="FFFFFF"/>
        <w:spacing w:after="0" w:line="240" w:lineRule="auto"/>
        <w:rPr>
          <w:rFonts w:eastAsia="Times New Roman" w:cstheme="minorHAnsi"/>
          <w:sz w:val="24"/>
          <w:szCs w:val="24"/>
          <w:lang w:eastAsia="da-DK"/>
        </w:rPr>
      </w:pPr>
    </w:p>
    <w:p w14:paraId="5DAEC041" w14:textId="77777777" w:rsidR="00F559DA" w:rsidRPr="00A53E5F" w:rsidRDefault="00F559DA" w:rsidP="00F559DA">
      <w:pPr>
        <w:shd w:val="clear" w:color="auto" w:fill="FFFFFF"/>
        <w:spacing w:after="0" w:line="240" w:lineRule="auto"/>
        <w:rPr>
          <w:rFonts w:eastAsia="Times New Roman" w:cstheme="minorHAnsi"/>
          <w:sz w:val="24"/>
          <w:szCs w:val="24"/>
          <w:lang w:eastAsia="da-DK"/>
        </w:rPr>
      </w:pPr>
      <w:r w:rsidRPr="00A53E5F">
        <w:rPr>
          <w:rFonts w:eastAsia="Times New Roman" w:cstheme="minorHAnsi"/>
          <w:sz w:val="24"/>
          <w:szCs w:val="24"/>
          <w:lang w:eastAsia="da-DK"/>
        </w:rPr>
        <w:t xml:space="preserve">Når vi får </w:t>
      </w:r>
      <w:proofErr w:type="gramStart"/>
      <w:r w:rsidRPr="00A53E5F">
        <w:rPr>
          <w:rFonts w:eastAsia="Times New Roman" w:cstheme="minorHAnsi"/>
          <w:sz w:val="24"/>
          <w:szCs w:val="24"/>
          <w:lang w:eastAsia="da-DK"/>
        </w:rPr>
        <w:t>målere</w:t>
      </w:r>
      <w:proofErr w:type="gramEnd"/>
      <w:r w:rsidRPr="00A53E5F">
        <w:rPr>
          <w:rFonts w:eastAsia="Times New Roman" w:cstheme="minorHAnsi"/>
          <w:sz w:val="24"/>
          <w:szCs w:val="24"/>
          <w:lang w:eastAsia="da-DK"/>
        </w:rPr>
        <w:t xml:space="preserve"> tror vi på at forbruget falder endnu mere.</w:t>
      </w:r>
    </w:p>
    <w:p w14:paraId="14125535" w14:textId="77777777" w:rsidR="00F559DA" w:rsidRPr="00A53E5F" w:rsidRDefault="00F559DA" w:rsidP="00F559DA">
      <w:pPr>
        <w:rPr>
          <w:rFonts w:cstheme="minorHAnsi"/>
          <w:sz w:val="24"/>
          <w:szCs w:val="24"/>
        </w:rPr>
      </w:pPr>
    </w:p>
    <w:p w14:paraId="1E5B92B2" w14:textId="77777777" w:rsidR="00F559DA" w:rsidRPr="00A53E5F" w:rsidRDefault="00F559DA" w:rsidP="00F559DA">
      <w:pPr>
        <w:rPr>
          <w:sz w:val="24"/>
          <w:szCs w:val="24"/>
        </w:rPr>
      </w:pPr>
    </w:p>
    <w:p w14:paraId="3A17723C" w14:textId="77777777" w:rsidR="00F559DA" w:rsidRDefault="00F559DA" w:rsidP="00F559DA">
      <w:pPr>
        <w:rPr>
          <w:sz w:val="24"/>
          <w:szCs w:val="24"/>
        </w:rPr>
      </w:pPr>
    </w:p>
    <w:p w14:paraId="30862AC9" w14:textId="5743414F" w:rsidR="00F559DA" w:rsidRPr="00A86D19" w:rsidRDefault="00F559DA" w:rsidP="00A86D19">
      <w:pPr>
        <w:pStyle w:val="Listeafsnit"/>
        <w:numPr>
          <w:ilvl w:val="0"/>
          <w:numId w:val="2"/>
        </w:numPr>
        <w:rPr>
          <w:color w:val="FF0000"/>
          <w:sz w:val="36"/>
          <w:szCs w:val="36"/>
        </w:rPr>
      </w:pPr>
      <w:bookmarkStart w:id="6" w:name="_Toc43115257"/>
      <w:r w:rsidRPr="008E5E11">
        <w:rPr>
          <w:rStyle w:val="Overskrift1Tegn"/>
          <w:color w:val="FF0000"/>
        </w:rPr>
        <w:lastRenderedPageBreak/>
        <w:t>Det nye budgetforslag</w:t>
      </w:r>
      <w:bookmarkEnd w:id="6"/>
      <w:r w:rsidRPr="00A86D19">
        <w:rPr>
          <w:color w:val="FF0000"/>
          <w:sz w:val="36"/>
          <w:szCs w:val="36"/>
        </w:rPr>
        <w:t>.</w:t>
      </w:r>
    </w:p>
    <w:p w14:paraId="26242355" w14:textId="77777777" w:rsidR="00F559DA" w:rsidRPr="00A86D19" w:rsidRDefault="00F559DA" w:rsidP="00F559DA">
      <w:pPr>
        <w:rPr>
          <w:rFonts w:cstheme="minorHAnsi"/>
          <w:color w:val="FF0000"/>
          <w:sz w:val="36"/>
          <w:szCs w:val="36"/>
        </w:rPr>
      </w:pPr>
      <w:r w:rsidRPr="00A86D19">
        <w:rPr>
          <w:rFonts w:cstheme="minorHAnsi"/>
          <w:sz w:val="24"/>
          <w:szCs w:val="36"/>
        </w:rPr>
        <w:t>Sædvanligvis godkender beboermødet jo budgettet men af Coronagrunde har der ikke været afholdt budgetmøde og selskabsbestyrelsen har derfor godkendt forslaget som afdelingsbestyrelsen også har godkendt</w:t>
      </w:r>
      <w:r w:rsidRPr="00A86D19">
        <w:rPr>
          <w:rFonts w:cstheme="minorHAnsi"/>
          <w:color w:val="FF0000"/>
          <w:sz w:val="36"/>
          <w:szCs w:val="36"/>
        </w:rPr>
        <w:t>.</w:t>
      </w:r>
    </w:p>
    <w:p w14:paraId="536C4434" w14:textId="77777777" w:rsidR="00F559DA" w:rsidRDefault="00F559DA" w:rsidP="00F559DA">
      <w:pPr>
        <w:rPr>
          <w:color w:val="FF0000"/>
          <w:sz w:val="36"/>
          <w:szCs w:val="36"/>
        </w:rPr>
      </w:pPr>
      <w:r>
        <w:rPr>
          <w:color w:val="FF0000"/>
          <w:sz w:val="36"/>
          <w:szCs w:val="36"/>
        </w:rPr>
        <w:t>2.1</w:t>
      </w:r>
      <w:r w:rsidRPr="005268ED">
        <w:rPr>
          <w:color w:val="FF0000"/>
          <w:sz w:val="36"/>
          <w:szCs w:val="36"/>
        </w:rPr>
        <w:t>.</w:t>
      </w:r>
      <w:r w:rsidRPr="005268ED">
        <w:rPr>
          <w:color w:val="FF0000"/>
          <w:sz w:val="36"/>
          <w:szCs w:val="36"/>
        </w:rPr>
        <w:tab/>
      </w:r>
      <w:r w:rsidRPr="008E5E11">
        <w:rPr>
          <w:rStyle w:val="Overskrift2Tegn"/>
          <w:color w:val="FF0000"/>
        </w:rPr>
        <w:t>Ændringer i budget 19/20 til 20/21.</w:t>
      </w:r>
    </w:p>
    <w:p w14:paraId="7B814DF0" w14:textId="77777777" w:rsidR="00F559DA" w:rsidRPr="005268ED" w:rsidRDefault="00F559DA" w:rsidP="00F559DA">
      <w:pPr>
        <w:rPr>
          <w:color w:val="FF0000"/>
          <w:sz w:val="36"/>
          <w:szCs w:val="36"/>
        </w:rPr>
      </w:pPr>
      <w:r w:rsidRPr="002E07E1">
        <w:rPr>
          <w:rFonts w:ascii="Arial" w:hAnsi="Arial" w:cs="Arial"/>
          <w:color w:val="FF0000"/>
          <w:sz w:val="24"/>
          <w:szCs w:val="24"/>
        </w:rPr>
        <w:t>Oversigt. Uændret husleje for 5 år i træk. Større stigninger på henlæggelser og almindelig vedligeholdelse delvis finansieret af tidligere overskud og mindre underskud på vaskeri</w:t>
      </w:r>
      <w:r>
        <w:rPr>
          <w:color w:val="FF0000"/>
          <w:sz w:val="36"/>
          <w:szCs w:val="36"/>
        </w:rPr>
        <w:t>-</w:t>
      </w:r>
    </w:p>
    <w:p w14:paraId="2A97E23B" w14:textId="77777777" w:rsidR="00F559DA" w:rsidRPr="00A86D19" w:rsidRDefault="00F559DA" w:rsidP="00F559DA">
      <w:pPr>
        <w:rPr>
          <w:rFonts w:cstheme="minorHAnsi"/>
          <w:color w:val="C00000"/>
          <w:sz w:val="24"/>
          <w:szCs w:val="24"/>
        </w:rPr>
      </w:pPr>
      <w:r w:rsidRPr="00A86D19">
        <w:rPr>
          <w:rFonts w:cstheme="minorHAnsi"/>
          <w:sz w:val="24"/>
          <w:szCs w:val="24"/>
        </w:rPr>
        <w:t xml:space="preserve">Som sædvanlig vises en oversigt over de konti, der viser afvigelser på 20-25.000 </w:t>
      </w:r>
      <w:proofErr w:type="spellStart"/>
      <w:r w:rsidRPr="00A86D19">
        <w:rPr>
          <w:rFonts w:cstheme="minorHAnsi"/>
          <w:sz w:val="24"/>
          <w:szCs w:val="24"/>
        </w:rPr>
        <w:t>kr</w:t>
      </w:r>
      <w:proofErr w:type="spellEnd"/>
      <w:r w:rsidRPr="00A86D19">
        <w:rPr>
          <w:rFonts w:cstheme="minorHAnsi"/>
          <w:sz w:val="24"/>
          <w:szCs w:val="24"/>
        </w:rPr>
        <w:t xml:space="preserve"> eller derover i forhold til sidste års vedtagne budget</w:t>
      </w:r>
      <w:r w:rsidRPr="00A86D19">
        <w:rPr>
          <w:rFonts w:cstheme="minorHAnsi"/>
          <w:color w:val="C00000"/>
          <w:sz w:val="24"/>
          <w:szCs w:val="24"/>
        </w:rPr>
        <w:t>.</w:t>
      </w:r>
    </w:p>
    <w:p w14:paraId="1FCEB698" w14:textId="77777777" w:rsidR="00F559DA" w:rsidRPr="005268ED" w:rsidRDefault="00F559DA" w:rsidP="00F559DA">
      <w:pPr>
        <w:rPr>
          <w:color w:val="FF0000"/>
          <w:sz w:val="36"/>
          <w:szCs w:val="36"/>
        </w:rPr>
      </w:pPr>
      <w:r>
        <w:rPr>
          <w:noProof/>
        </w:rPr>
        <w:drawing>
          <wp:inline distT="0" distB="0" distL="0" distR="0" wp14:anchorId="3840D4FB" wp14:editId="2A376824">
            <wp:extent cx="6120130" cy="2479040"/>
            <wp:effectExtent l="0" t="0" r="13970" b="16510"/>
            <wp:docPr id="7" name="Diagram 7">
              <a:extLst xmlns:a="http://schemas.openxmlformats.org/drawingml/2006/main">
                <a:ext uri="{FF2B5EF4-FFF2-40B4-BE49-F238E27FC236}">
                  <a16:creationId xmlns:a16="http://schemas.microsoft.com/office/drawing/2014/main" id="{54392950-1249-4D34-B3A3-05DDF5DD07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3FB1CB" w14:textId="77777777" w:rsidR="00F559DA" w:rsidRPr="00A86D19" w:rsidRDefault="00F559DA" w:rsidP="00F559DA">
      <w:pPr>
        <w:rPr>
          <w:rFonts w:cstheme="minorHAnsi"/>
          <w:sz w:val="24"/>
          <w:szCs w:val="24"/>
        </w:rPr>
      </w:pPr>
      <w:r w:rsidRPr="00A86D19">
        <w:rPr>
          <w:rFonts w:cstheme="minorHAnsi"/>
          <w:b/>
          <w:bCs/>
          <w:sz w:val="24"/>
          <w:szCs w:val="24"/>
        </w:rPr>
        <w:t>Henlæggelserne</w:t>
      </w:r>
      <w:r w:rsidRPr="00A86D19">
        <w:rPr>
          <w:rFonts w:cstheme="minorHAnsi"/>
          <w:sz w:val="24"/>
          <w:szCs w:val="24"/>
        </w:rPr>
        <w:t xml:space="preserve"> på konto 120 øges med 48.000 kr. så vi komme over de 3 mio.kr og op på knapt 27% af de samlede udgifter. Der er 20.000 mere til </w:t>
      </w:r>
      <w:r w:rsidRPr="00A86D19">
        <w:rPr>
          <w:rFonts w:cstheme="minorHAnsi"/>
          <w:b/>
          <w:bCs/>
          <w:sz w:val="24"/>
          <w:szCs w:val="24"/>
        </w:rPr>
        <w:t>almindelig vedligeholdelse</w:t>
      </w:r>
      <w:r w:rsidRPr="00A86D19">
        <w:rPr>
          <w:rFonts w:cstheme="minorHAnsi"/>
          <w:sz w:val="24"/>
          <w:szCs w:val="24"/>
        </w:rPr>
        <w:t xml:space="preserve"> på konto 115.  Disse to konti giver øgede udgifter.</w:t>
      </w:r>
    </w:p>
    <w:p w14:paraId="1E94AB04" w14:textId="77777777" w:rsidR="00F559DA" w:rsidRPr="00A86D19" w:rsidRDefault="00F559DA" w:rsidP="00F559DA">
      <w:pPr>
        <w:rPr>
          <w:rFonts w:cstheme="minorHAnsi"/>
          <w:sz w:val="24"/>
          <w:szCs w:val="24"/>
        </w:rPr>
      </w:pPr>
      <w:r w:rsidRPr="00A86D19">
        <w:rPr>
          <w:rFonts w:cstheme="minorHAnsi"/>
          <w:sz w:val="24"/>
          <w:szCs w:val="24"/>
        </w:rPr>
        <w:t xml:space="preserve">Økonomien i </w:t>
      </w:r>
      <w:r w:rsidRPr="00A86D19">
        <w:rPr>
          <w:rFonts w:cstheme="minorHAnsi"/>
          <w:b/>
          <w:bCs/>
          <w:sz w:val="24"/>
          <w:szCs w:val="24"/>
        </w:rPr>
        <w:t xml:space="preserve">vaskerier </w:t>
      </w:r>
      <w:r w:rsidRPr="00A86D19">
        <w:rPr>
          <w:rFonts w:cstheme="minorHAnsi"/>
          <w:sz w:val="24"/>
          <w:szCs w:val="24"/>
        </w:rPr>
        <w:t xml:space="preserve">forbedres med 26.000 </w:t>
      </w:r>
      <w:proofErr w:type="spellStart"/>
      <w:r w:rsidRPr="00A86D19">
        <w:rPr>
          <w:rFonts w:cstheme="minorHAnsi"/>
          <w:sz w:val="24"/>
          <w:szCs w:val="24"/>
        </w:rPr>
        <w:t>kr</w:t>
      </w:r>
      <w:proofErr w:type="spellEnd"/>
      <w:r w:rsidRPr="00A86D19">
        <w:rPr>
          <w:rFonts w:cstheme="minorHAnsi"/>
          <w:sz w:val="24"/>
          <w:szCs w:val="24"/>
        </w:rPr>
        <w:t xml:space="preserve"> som følge af forhøjelse af priserne og vores tilskud fra </w:t>
      </w:r>
      <w:r w:rsidRPr="00A86D19">
        <w:rPr>
          <w:rFonts w:cstheme="minorHAnsi"/>
          <w:b/>
          <w:bCs/>
          <w:sz w:val="24"/>
          <w:szCs w:val="24"/>
        </w:rPr>
        <w:t>tidligere års overskud</w:t>
      </w:r>
      <w:r w:rsidRPr="00A86D19">
        <w:rPr>
          <w:rFonts w:cstheme="minorHAnsi"/>
          <w:sz w:val="24"/>
          <w:szCs w:val="24"/>
        </w:rPr>
        <w:t xml:space="preserve"> er 28.000 mere end sidste budget.  Der er en lang række mindre afvigelser men samlet går budgettet i nul med ingen stigning som følge.</w:t>
      </w:r>
    </w:p>
    <w:p w14:paraId="48716C01" w14:textId="77777777" w:rsidR="00F559DA" w:rsidRPr="00A86D19" w:rsidRDefault="00F559DA" w:rsidP="00F559DA">
      <w:pPr>
        <w:rPr>
          <w:rFonts w:cstheme="minorHAnsi"/>
          <w:sz w:val="24"/>
          <w:szCs w:val="24"/>
        </w:rPr>
      </w:pPr>
      <w:r w:rsidRPr="00A86D19">
        <w:rPr>
          <w:rFonts w:cstheme="minorHAnsi"/>
          <w:color w:val="FF0000"/>
          <w:sz w:val="36"/>
          <w:szCs w:val="36"/>
        </w:rPr>
        <w:t xml:space="preserve"> </w:t>
      </w:r>
      <w:r w:rsidRPr="00A86D19">
        <w:rPr>
          <w:rFonts w:cstheme="minorHAnsi"/>
          <w:sz w:val="24"/>
          <w:szCs w:val="24"/>
        </w:rPr>
        <w:t>Et lån er betalt ud så i stedet for at vi betaler på konto 101 som prioritetsydelser betales 42.000 kr. nu på konto 105 til Landsbyggefonden og selskabets dispositionsfond.  Det er fra vores og landets øvrige boligafdelinger pengene i Landsbyggefonden kommer ved at prioritetsbetalingerne overføres til dem ved ophør af betaling til kreditforeningen.</w:t>
      </w:r>
    </w:p>
    <w:p w14:paraId="0E696AA3" w14:textId="0C860E0E" w:rsidR="00F559DA" w:rsidRPr="00A86D19" w:rsidRDefault="00F559DA" w:rsidP="00F559DA">
      <w:pPr>
        <w:rPr>
          <w:rFonts w:cstheme="minorHAnsi"/>
          <w:sz w:val="24"/>
          <w:szCs w:val="24"/>
        </w:rPr>
      </w:pPr>
      <w:r w:rsidRPr="00A86D19">
        <w:rPr>
          <w:rFonts w:cstheme="minorHAnsi"/>
          <w:sz w:val="24"/>
          <w:szCs w:val="24"/>
        </w:rPr>
        <w:t>Der er foreslået henlagt årligt til komfurer og køleskabe. Det betyder, at der så er budgetmæssig dækning, hvis et køleskab går i stykker. Det betyder ikke at den nuværende praksis med samlet udskiftning (har eksisteret siden bebyggelsen startede og man begyndte at spare op til udskiftning snart 50 år) udgår</w:t>
      </w:r>
    </w:p>
    <w:p w14:paraId="7D2C9773" w14:textId="77777777" w:rsidR="00F559DA" w:rsidRPr="005268ED" w:rsidRDefault="00F559DA" w:rsidP="00F559DA">
      <w:pPr>
        <w:rPr>
          <w:color w:val="FF0000"/>
          <w:sz w:val="36"/>
          <w:szCs w:val="36"/>
        </w:rPr>
      </w:pPr>
      <w:r w:rsidRPr="005268ED">
        <w:rPr>
          <w:color w:val="FF0000"/>
          <w:sz w:val="36"/>
          <w:szCs w:val="36"/>
        </w:rPr>
        <w:lastRenderedPageBreak/>
        <w:t>2.</w:t>
      </w:r>
      <w:r>
        <w:rPr>
          <w:color w:val="FF0000"/>
          <w:sz w:val="36"/>
          <w:szCs w:val="36"/>
        </w:rPr>
        <w:t>2</w:t>
      </w:r>
      <w:r w:rsidRPr="005268ED">
        <w:rPr>
          <w:color w:val="FF0000"/>
          <w:sz w:val="36"/>
          <w:szCs w:val="36"/>
        </w:rPr>
        <w:tab/>
      </w:r>
      <w:r w:rsidRPr="008E5E11">
        <w:rPr>
          <w:rStyle w:val="Overskrift2Tegn"/>
          <w:color w:val="FF0000"/>
        </w:rPr>
        <w:t>Konto 116</w:t>
      </w:r>
      <w:r w:rsidRPr="00AA6051">
        <w:rPr>
          <w:b/>
          <w:bCs/>
          <w:color w:val="FF0000"/>
          <w:sz w:val="36"/>
          <w:szCs w:val="36"/>
        </w:rPr>
        <w:t>.</w:t>
      </w:r>
    </w:p>
    <w:p w14:paraId="32BB055F" w14:textId="77777777" w:rsidR="00F559DA" w:rsidRPr="0029149A" w:rsidRDefault="00F559DA" w:rsidP="00F559DA">
      <w:pPr>
        <w:rPr>
          <w:rFonts w:cstheme="minorHAnsi"/>
          <w:sz w:val="24"/>
          <w:szCs w:val="24"/>
        </w:rPr>
      </w:pPr>
      <w:r w:rsidRPr="0029149A">
        <w:rPr>
          <w:rFonts w:cstheme="minorHAnsi"/>
          <w:sz w:val="24"/>
          <w:szCs w:val="24"/>
        </w:rPr>
        <w:t>Konto 116 er kontoen for de store og små anlægsinvesteringer (og enkelte løbende små abonnementer) Den går altid i nul idet pengene tages fra de allerede henlagte penge fra konto 120 og den langtidsplan der vedtages hvert år ved budgettet.</w:t>
      </w:r>
    </w:p>
    <w:p w14:paraId="4BC9EB3F" w14:textId="77777777" w:rsidR="00F559DA" w:rsidRPr="00A86D19" w:rsidRDefault="00F559DA" w:rsidP="00F559DA">
      <w:pPr>
        <w:rPr>
          <w:rFonts w:cstheme="minorHAnsi"/>
          <w:sz w:val="24"/>
          <w:szCs w:val="24"/>
        </w:rPr>
      </w:pPr>
      <w:r w:rsidRPr="0029149A">
        <w:rPr>
          <w:rFonts w:cstheme="minorHAnsi"/>
          <w:sz w:val="24"/>
          <w:szCs w:val="24"/>
        </w:rPr>
        <w:t xml:space="preserve">Næste års forbrug er 592.000 </w:t>
      </w:r>
      <w:proofErr w:type="spellStart"/>
      <w:r w:rsidRPr="0029149A">
        <w:rPr>
          <w:rFonts w:cstheme="minorHAnsi"/>
          <w:sz w:val="24"/>
          <w:szCs w:val="24"/>
        </w:rPr>
        <w:t>kr</w:t>
      </w:r>
      <w:proofErr w:type="spellEnd"/>
      <w:r w:rsidRPr="0029149A">
        <w:rPr>
          <w:rFonts w:cstheme="minorHAnsi"/>
          <w:sz w:val="24"/>
          <w:szCs w:val="24"/>
        </w:rPr>
        <w:t xml:space="preserve"> mindre end budgetteret i 19/20. I det hele taget er der budgetteret meget lidt på denne konto før 23/</w:t>
      </w:r>
      <w:proofErr w:type="gramStart"/>
      <w:r w:rsidRPr="0029149A">
        <w:rPr>
          <w:rFonts w:cstheme="minorHAnsi"/>
          <w:sz w:val="24"/>
          <w:szCs w:val="24"/>
        </w:rPr>
        <w:t>24,hvor</w:t>
      </w:r>
      <w:proofErr w:type="gramEnd"/>
      <w:r w:rsidRPr="0029149A">
        <w:rPr>
          <w:rFonts w:cstheme="minorHAnsi"/>
          <w:sz w:val="24"/>
          <w:szCs w:val="24"/>
        </w:rPr>
        <w:t xml:space="preserve"> der er budgetteret med helhedsplanen og en del andre større investeringer, der venter til helhedsplanens eventuelle gennemførsel</w:t>
      </w:r>
      <w:r w:rsidRPr="00A86D19">
        <w:rPr>
          <w:rFonts w:cstheme="minorHAnsi"/>
          <w:sz w:val="24"/>
          <w:szCs w:val="24"/>
        </w:rPr>
        <w:t>.</w:t>
      </w:r>
    </w:p>
    <w:p w14:paraId="1C52B2A5" w14:textId="77777777" w:rsidR="00F559DA" w:rsidRPr="003E5259" w:rsidRDefault="00F559DA" w:rsidP="00F559DA">
      <w:pPr>
        <w:rPr>
          <w:rFonts w:ascii="Arial" w:hAnsi="Arial" w:cs="Arial"/>
          <w:sz w:val="24"/>
          <w:szCs w:val="24"/>
        </w:rPr>
      </w:pPr>
      <w:r>
        <w:rPr>
          <w:noProof/>
        </w:rPr>
        <w:drawing>
          <wp:inline distT="0" distB="0" distL="0" distR="0" wp14:anchorId="2AA30771" wp14:editId="58F4E066">
            <wp:extent cx="6051550" cy="2125980"/>
            <wp:effectExtent l="0" t="0" r="6350" b="7620"/>
            <wp:docPr id="11" name="Diagram 11">
              <a:extLst xmlns:a="http://schemas.openxmlformats.org/drawingml/2006/main">
                <a:ext uri="{FF2B5EF4-FFF2-40B4-BE49-F238E27FC236}">
                  <a16:creationId xmlns:a16="http://schemas.microsoft.com/office/drawing/2014/main" id="{03E4383A-B2A7-4486-A96C-28BD3832B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9C26DB" w14:textId="0DD5EBA2" w:rsidR="00F559DA" w:rsidRPr="0029149A" w:rsidRDefault="00F559DA" w:rsidP="00F559DA">
      <w:pPr>
        <w:rPr>
          <w:rFonts w:cstheme="minorHAnsi"/>
          <w:sz w:val="24"/>
          <w:szCs w:val="24"/>
        </w:rPr>
      </w:pPr>
      <w:r w:rsidRPr="0029149A">
        <w:rPr>
          <w:rFonts w:cstheme="minorHAnsi"/>
          <w:sz w:val="24"/>
          <w:szCs w:val="24"/>
        </w:rPr>
        <w:t>De 9,7 mio. til helhedsplanen er vores bidrag til en eventuel helhedsplan Det var tidligere 10 mio. før vi besluttede os for gadelygterne. Der er 5,5 mio. til stigstrengsrør som vi egentlig burde have nu men afventer helhedsplanen. Jævnfør i øvrigt diskussion om vandforbrug. Resten er nye vinduer og maling af opgange ting der egentlig hører til i samme kategori som helhedsplanen., nemlig en grundig renovering af bygningen.</w:t>
      </w:r>
    </w:p>
    <w:p w14:paraId="62BD5056" w14:textId="13BFCCB6" w:rsidR="00A86D19" w:rsidRPr="0029149A" w:rsidRDefault="00A86D19" w:rsidP="00F559DA">
      <w:pPr>
        <w:rPr>
          <w:rFonts w:cstheme="minorHAnsi"/>
          <w:sz w:val="24"/>
          <w:szCs w:val="24"/>
        </w:rPr>
      </w:pPr>
    </w:p>
    <w:p w14:paraId="401D10F3" w14:textId="362001E9" w:rsidR="00A86D19" w:rsidRDefault="00A86D19" w:rsidP="00F559DA">
      <w:pPr>
        <w:rPr>
          <w:rFonts w:ascii="Arial" w:hAnsi="Arial" w:cs="Arial"/>
          <w:sz w:val="24"/>
          <w:szCs w:val="24"/>
        </w:rPr>
      </w:pPr>
    </w:p>
    <w:p w14:paraId="04F61400" w14:textId="6F69FAFF" w:rsidR="00A86D19" w:rsidRDefault="00A86D19" w:rsidP="00F559DA">
      <w:pPr>
        <w:rPr>
          <w:rFonts w:ascii="Arial" w:hAnsi="Arial" w:cs="Arial"/>
          <w:sz w:val="24"/>
          <w:szCs w:val="24"/>
        </w:rPr>
      </w:pPr>
    </w:p>
    <w:p w14:paraId="4FCEEEEA" w14:textId="50B05E99" w:rsidR="00A86D19" w:rsidRDefault="00A86D19" w:rsidP="00F559DA">
      <w:pPr>
        <w:rPr>
          <w:rFonts w:ascii="Arial" w:hAnsi="Arial" w:cs="Arial"/>
          <w:sz w:val="24"/>
          <w:szCs w:val="24"/>
        </w:rPr>
      </w:pPr>
    </w:p>
    <w:p w14:paraId="1929FA63" w14:textId="7A776388" w:rsidR="00A86D19" w:rsidRDefault="00A86D19" w:rsidP="00F559DA">
      <w:pPr>
        <w:rPr>
          <w:rFonts w:ascii="Arial" w:hAnsi="Arial" w:cs="Arial"/>
          <w:sz w:val="24"/>
          <w:szCs w:val="24"/>
        </w:rPr>
      </w:pPr>
    </w:p>
    <w:p w14:paraId="513241C1" w14:textId="101171F1" w:rsidR="00A86D19" w:rsidRDefault="00A86D19" w:rsidP="00F559DA">
      <w:pPr>
        <w:rPr>
          <w:rFonts w:ascii="Arial" w:hAnsi="Arial" w:cs="Arial"/>
          <w:sz w:val="24"/>
          <w:szCs w:val="24"/>
        </w:rPr>
      </w:pPr>
    </w:p>
    <w:p w14:paraId="084CE273" w14:textId="08981C97" w:rsidR="00A86D19" w:rsidRDefault="00A86D19" w:rsidP="00F559DA">
      <w:pPr>
        <w:rPr>
          <w:rFonts w:ascii="Arial" w:hAnsi="Arial" w:cs="Arial"/>
          <w:sz w:val="24"/>
          <w:szCs w:val="24"/>
        </w:rPr>
      </w:pPr>
    </w:p>
    <w:p w14:paraId="4E8D72EB" w14:textId="237E85B4" w:rsidR="00A86D19" w:rsidRDefault="00A86D19" w:rsidP="00F559DA">
      <w:pPr>
        <w:rPr>
          <w:rFonts w:ascii="Arial" w:hAnsi="Arial" w:cs="Arial"/>
          <w:sz w:val="24"/>
          <w:szCs w:val="24"/>
        </w:rPr>
      </w:pPr>
    </w:p>
    <w:p w14:paraId="47DC062F" w14:textId="5EE610F7" w:rsidR="00A86D19" w:rsidRDefault="00A86D19" w:rsidP="00F559DA">
      <w:pPr>
        <w:rPr>
          <w:rFonts w:ascii="Arial" w:hAnsi="Arial" w:cs="Arial"/>
          <w:sz w:val="24"/>
          <w:szCs w:val="24"/>
        </w:rPr>
      </w:pPr>
    </w:p>
    <w:p w14:paraId="3B25B00B" w14:textId="2FDF6772" w:rsidR="00A86D19" w:rsidRDefault="00A86D19" w:rsidP="00F559DA">
      <w:pPr>
        <w:rPr>
          <w:rFonts w:ascii="Arial" w:hAnsi="Arial" w:cs="Arial"/>
          <w:sz w:val="24"/>
          <w:szCs w:val="24"/>
        </w:rPr>
      </w:pPr>
    </w:p>
    <w:p w14:paraId="289044E6" w14:textId="77777777" w:rsidR="00A86D19" w:rsidRPr="003E5259" w:rsidRDefault="00A86D19" w:rsidP="00F559DA">
      <w:pPr>
        <w:rPr>
          <w:rFonts w:ascii="Arial" w:hAnsi="Arial" w:cs="Arial"/>
          <w:sz w:val="24"/>
          <w:szCs w:val="24"/>
        </w:rPr>
      </w:pPr>
    </w:p>
    <w:p w14:paraId="208B5AE7" w14:textId="77777777" w:rsidR="00F559DA" w:rsidRPr="0095688A" w:rsidRDefault="00F559DA" w:rsidP="00F559DA">
      <w:pPr>
        <w:ind w:left="142"/>
        <w:rPr>
          <w:color w:val="FF0000"/>
          <w:sz w:val="36"/>
          <w:szCs w:val="36"/>
        </w:rPr>
      </w:pPr>
      <w:r>
        <w:rPr>
          <w:color w:val="FF0000"/>
          <w:sz w:val="36"/>
          <w:szCs w:val="36"/>
        </w:rPr>
        <w:lastRenderedPageBreak/>
        <w:t>2.</w:t>
      </w:r>
      <w:r w:rsidRPr="00AA6051">
        <w:rPr>
          <w:b/>
          <w:bCs/>
          <w:color w:val="FF0000"/>
          <w:sz w:val="36"/>
          <w:szCs w:val="36"/>
        </w:rPr>
        <w:t xml:space="preserve">3 </w:t>
      </w:r>
      <w:r w:rsidRPr="00A53E5F">
        <w:rPr>
          <w:rStyle w:val="Overskrift2Tegn"/>
          <w:color w:val="FF0000"/>
        </w:rPr>
        <w:t>Huslejeudvikling siden 2010</w:t>
      </w:r>
      <w:r>
        <w:rPr>
          <w:color w:val="FF0000"/>
          <w:sz w:val="36"/>
          <w:szCs w:val="36"/>
        </w:rPr>
        <w:t>.</w:t>
      </w:r>
    </w:p>
    <w:p w14:paraId="1D2B245D" w14:textId="77777777" w:rsidR="00F559DA" w:rsidRPr="0095688A" w:rsidRDefault="00F559DA" w:rsidP="00F559DA">
      <w:pPr>
        <w:ind w:left="142"/>
        <w:rPr>
          <w:rFonts w:ascii="Arial" w:hAnsi="Arial" w:cs="Arial"/>
          <w:sz w:val="24"/>
          <w:szCs w:val="24"/>
        </w:rPr>
      </w:pPr>
      <w:r w:rsidRPr="00750E58">
        <w:rPr>
          <w:rFonts w:ascii="Arial" w:hAnsi="Arial" w:cs="Arial"/>
          <w:sz w:val="24"/>
          <w:szCs w:val="24"/>
        </w:rPr>
        <w:t>Det er 5 år i træk der ikke er huslejestigninger.</w:t>
      </w:r>
    </w:p>
    <w:p w14:paraId="1B1ED276" w14:textId="77777777" w:rsidR="00F559DA" w:rsidRPr="005268ED" w:rsidRDefault="00F559DA" w:rsidP="00F559DA">
      <w:pPr>
        <w:rPr>
          <w:color w:val="FF0000"/>
          <w:sz w:val="36"/>
          <w:szCs w:val="36"/>
        </w:rPr>
      </w:pPr>
      <w:r>
        <w:rPr>
          <w:noProof/>
        </w:rPr>
        <w:drawing>
          <wp:inline distT="0" distB="0" distL="0" distR="0" wp14:anchorId="70325F9E" wp14:editId="578B279C">
            <wp:extent cx="5448300" cy="2937510"/>
            <wp:effectExtent l="0" t="0" r="0" b="15240"/>
            <wp:docPr id="12" name="Diagram 12">
              <a:extLst xmlns:a="http://schemas.openxmlformats.org/drawingml/2006/main">
                <a:ext uri="{FF2B5EF4-FFF2-40B4-BE49-F238E27FC236}">
                  <a16:creationId xmlns:a16="http://schemas.microsoft.com/office/drawing/2014/main" id="{FB755049-6965-44DE-B474-8BAF04060A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7CC812" w14:textId="5D9B45FE" w:rsidR="00F559DA" w:rsidRPr="0029149A" w:rsidRDefault="00F559DA" w:rsidP="00F559DA">
      <w:pPr>
        <w:rPr>
          <w:rFonts w:cstheme="minorHAnsi"/>
          <w:sz w:val="24"/>
          <w:szCs w:val="24"/>
        </w:rPr>
      </w:pPr>
      <w:r w:rsidRPr="0029149A">
        <w:rPr>
          <w:rFonts w:cstheme="minorHAnsi"/>
          <w:sz w:val="24"/>
          <w:szCs w:val="36"/>
        </w:rPr>
        <w:t>Forslaget betyder, at der for 5 år i træk ikke er huslejestigninger. Der ses også, at der i de 5 budgetår fra 2010/11 til 2015/16 skete en stigning på næsten 16%, mens der siden kun i alt har været en stigning på 1% og stilstand de sidste 5 budgetår</w:t>
      </w:r>
      <w:r w:rsidRPr="0029149A">
        <w:rPr>
          <w:rFonts w:cstheme="minorHAnsi"/>
          <w:color w:val="FF0000"/>
          <w:sz w:val="36"/>
          <w:szCs w:val="36"/>
        </w:rPr>
        <w:t xml:space="preserve">. </w:t>
      </w:r>
      <w:r w:rsidRPr="0029149A">
        <w:rPr>
          <w:rFonts w:cstheme="minorHAnsi"/>
          <w:sz w:val="24"/>
          <w:szCs w:val="24"/>
        </w:rPr>
        <w:t>Udover dette er varmeudgiften faldet og der er mulighed for billigere tv hvis man vælger at få færre kanaler, hvad man ikke kunne tid</w:t>
      </w:r>
      <w:r w:rsidR="00A53E5F">
        <w:rPr>
          <w:rFonts w:cstheme="minorHAnsi"/>
          <w:sz w:val="24"/>
          <w:szCs w:val="24"/>
        </w:rPr>
        <w:t>li</w:t>
      </w:r>
      <w:r w:rsidRPr="0029149A">
        <w:rPr>
          <w:rFonts w:cstheme="minorHAnsi"/>
          <w:sz w:val="24"/>
          <w:szCs w:val="24"/>
        </w:rPr>
        <w:t xml:space="preserve">gere. </w:t>
      </w:r>
    </w:p>
    <w:p w14:paraId="36140DCA" w14:textId="77777777" w:rsidR="00F559DA" w:rsidRPr="0029149A" w:rsidRDefault="00F559DA" w:rsidP="00F559DA">
      <w:pPr>
        <w:rPr>
          <w:rFonts w:cstheme="minorHAnsi"/>
          <w:color w:val="FF0000"/>
          <w:sz w:val="36"/>
          <w:szCs w:val="36"/>
        </w:rPr>
      </w:pPr>
    </w:p>
    <w:p w14:paraId="3A61E183" w14:textId="77777777" w:rsidR="00F559DA" w:rsidRDefault="00F559DA" w:rsidP="00F559DA">
      <w:pPr>
        <w:rPr>
          <w:color w:val="FF0000"/>
          <w:sz w:val="36"/>
          <w:szCs w:val="36"/>
        </w:rPr>
      </w:pPr>
    </w:p>
    <w:p w14:paraId="58154457" w14:textId="77777777" w:rsidR="00F559DA" w:rsidRDefault="00F559DA" w:rsidP="00F559DA">
      <w:pPr>
        <w:rPr>
          <w:color w:val="FF0000"/>
          <w:sz w:val="36"/>
          <w:szCs w:val="36"/>
        </w:rPr>
      </w:pPr>
    </w:p>
    <w:p w14:paraId="42EBB112" w14:textId="77777777" w:rsidR="00F559DA" w:rsidRDefault="00F559DA" w:rsidP="00F559DA">
      <w:pPr>
        <w:rPr>
          <w:color w:val="FF0000"/>
          <w:sz w:val="36"/>
          <w:szCs w:val="36"/>
        </w:rPr>
      </w:pPr>
    </w:p>
    <w:p w14:paraId="66F4D5DB" w14:textId="77777777" w:rsidR="00F559DA" w:rsidRDefault="00F559DA" w:rsidP="00F559DA">
      <w:pPr>
        <w:rPr>
          <w:color w:val="FF0000"/>
          <w:sz w:val="36"/>
          <w:szCs w:val="36"/>
        </w:rPr>
      </w:pPr>
    </w:p>
    <w:p w14:paraId="59BD15FD" w14:textId="77777777" w:rsidR="00F559DA" w:rsidRDefault="00F559DA" w:rsidP="00F559DA">
      <w:pPr>
        <w:rPr>
          <w:color w:val="FF0000"/>
          <w:sz w:val="36"/>
          <w:szCs w:val="36"/>
        </w:rPr>
      </w:pPr>
    </w:p>
    <w:p w14:paraId="4601662C" w14:textId="77777777" w:rsidR="00F559DA" w:rsidRDefault="00F559DA" w:rsidP="00F559DA">
      <w:pPr>
        <w:rPr>
          <w:color w:val="FF0000"/>
          <w:sz w:val="36"/>
          <w:szCs w:val="36"/>
        </w:rPr>
      </w:pPr>
    </w:p>
    <w:p w14:paraId="3EB988F7" w14:textId="77777777" w:rsidR="00F559DA" w:rsidRDefault="00F559DA" w:rsidP="00F559DA">
      <w:pPr>
        <w:rPr>
          <w:color w:val="FF0000"/>
          <w:sz w:val="36"/>
          <w:szCs w:val="36"/>
        </w:rPr>
      </w:pPr>
    </w:p>
    <w:p w14:paraId="4CF0CB88" w14:textId="77777777" w:rsidR="00F559DA" w:rsidRDefault="00F559DA" w:rsidP="00F559DA">
      <w:pPr>
        <w:rPr>
          <w:color w:val="FF0000"/>
          <w:sz w:val="36"/>
          <w:szCs w:val="36"/>
        </w:rPr>
      </w:pPr>
    </w:p>
    <w:p w14:paraId="4CBD11D9" w14:textId="77777777" w:rsidR="00F559DA" w:rsidRDefault="00F559DA" w:rsidP="00A86D19">
      <w:pPr>
        <w:pStyle w:val="Listeafsnit"/>
        <w:numPr>
          <w:ilvl w:val="0"/>
          <w:numId w:val="2"/>
        </w:numPr>
        <w:rPr>
          <w:color w:val="FF0000"/>
          <w:sz w:val="36"/>
          <w:szCs w:val="36"/>
        </w:rPr>
      </w:pPr>
      <w:bookmarkStart w:id="7" w:name="_Toc43115258"/>
      <w:r w:rsidRPr="008E5E11">
        <w:rPr>
          <w:rStyle w:val="Overskrift1Tegn"/>
          <w:color w:val="FF0000"/>
        </w:rPr>
        <w:lastRenderedPageBreak/>
        <w:t>Diverse ting der er sket</w:t>
      </w:r>
      <w:bookmarkEnd w:id="7"/>
      <w:r>
        <w:rPr>
          <w:color w:val="FF0000"/>
          <w:sz w:val="36"/>
          <w:szCs w:val="36"/>
        </w:rPr>
        <w:t>.</w:t>
      </w:r>
    </w:p>
    <w:p w14:paraId="0C628BD3" w14:textId="77777777" w:rsidR="00F559DA" w:rsidRDefault="00F559DA" w:rsidP="00F559DA">
      <w:pPr>
        <w:rPr>
          <w:color w:val="FF0000"/>
          <w:sz w:val="36"/>
          <w:szCs w:val="36"/>
        </w:rPr>
      </w:pPr>
      <w:r>
        <w:rPr>
          <w:color w:val="FF0000"/>
          <w:sz w:val="36"/>
          <w:szCs w:val="36"/>
        </w:rPr>
        <w:t xml:space="preserve">3.1 </w:t>
      </w:r>
      <w:r w:rsidRPr="008E5E11">
        <w:rPr>
          <w:rStyle w:val="Overskrift2Tegn"/>
          <w:color w:val="FF0000"/>
        </w:rPr>
        <w:t>Nye legepladser</w:t>
      </w:r>
      <w:r>
        <w:rPr>
          <w:color w:val="FF0000"/>
          <w:sz w:val="36"/>
          <w:szCs w:val="36"/>
        </w:rPr>
        <w:t>.</w:t>
      </w:r>
    </w:p>
    <w:p w14:paraId="3B9AD6E6" w14:textId="77777777" w:rsidR="00F559DA" w:rsidRPr="0029149A" w:rsidRDefault="00F559DA" w:rsidP="00F559DA">
      <w:pPr>
        <w:rPr>
          <w:rFonts w:cstheme="minorHAnsi"/>
          <w:sz w:val="24"/>
          <w:szCs w:val="24"/>
        </w:rPr>
      </w:pPr>
      <w:r w:rsidRPr="0029149A">
        <w:rPr>
          <w:rFonts w:cstheme="minorHAnsi"/>
          <w:sz w:val="24"/>
          <w:szCs w:val="24"/>
        </w:rPr>
        <w:t>I 2017 blev der indviet en ny legeplads ud for blok 2. Hårdt tiltrængt da den gamle var forfalden og ikke levede op til moderne sikkerhedskrav. Den nye har været meget brugt.</w:t>
      </w:r>
    </w:p>
    <w:p w14:paraId="3E3306B4" w14:textId="77777777" w:rsidR="00F559DA" w:rsidRPr="0029149A" w:rsidRDefault="00F559DA" w:rsidP="00F559DA">
      <w:pPr>
        <w:rPr>
          <w:rFonts w:cstheme="minorHAnsi"/>
          <w:sz w:val="24"/>
          <w:szCs w:val="24"/>
        </w:rPr>
      </w:pPr>
      <w:r w:rsidRPr="0029149A">
        <w:rPr>
          <w:rFonts w:cstheme="minorHAnsi"/>
          <w:sz w:val="24"/>
          <w:szCs w:val="24"/>
        </w:rPr>
        <w:t xml:space="preserve">Bestyrelsen besluttede derfor at afsætte penge på budgettet til af forny legepladserne ud for blok 1 og 3. Samtidig indledte vi et samarbejde med afdeling 2 der også skulle forny deres legeplads ud for blok 4. (ved nr. 39) Et fælles udvalg har udarbejdet et forslag der nu er i gang med at blive installeret. </w:t>
      </w:r>
    </w:p>
    <w:p w14:paraId="4694F65D" w14:textId="77777777" w:rsidR="00F559DA" w:rsidRDefault="00F559DA" w:rsidP="00F559DA">
      <w:pPr>
        <w:rPr>
          <w:rFonts w:ascii="Arial" w:hAnsi="Arial" w:cs="Arial"/>
          <w:sz w:val="24"/>
          <w:szCs w:val="24"/>
        </w:rPr>
      </w:pPr>
      <w:r w:rsidRPr="0029149A">
        <w:rPr>
          <w:rFonts w:cstheme="minorHAnsi"/>
          <w:sz w:val="24"/>
          <w:szCs w:val="24"/>
        </w:rPr>
        <w:t xml:space="preserve">Når de er færdiginstalleret hen over sommeren har vi i </w:t>
      </w:r>
      <w:proofErr w:type="gramStart"/>
      <w:r w:rsidRPr="0029149A">
        <w:rPr>
          <w:rFonts w:cstheme="minorHAnsi"/>
          <w:sz w:val="24"/>
          <w:szCs w:val="24"/>
        </w:rPr>
        <w:t>Egeparken  1</w:t>
      </w:r>
      <w:proofErr w:type="gramEnd"/>
      <w:r w:rsidRPr="0029149A">
        <w:rPr>
          <w:rFonts w:cstheme="minorHAnsi"/>
          <w:sz w:val="24"/>
          <w:szCs w:val="24"/>
        </w:rPr>
        <w:t xml:space="preserve"> legepladser ud for alle 3 blokke og nær adgang til en 4. i afdeling 2 samt faciliteterne på trekanten</w:t>
      </w:r>
      <w:r>
        <w:rPr>
          <w:rFonts w:ascii="Arial" w:hAnsi="Arial" w:cs="Arial"/>
          <w:sz w:val="24"/>
          <w:szCs w:val="24"/>
        </w:rPr>
        <w:t>.</w:t>
      </w:r>
    </w:p>
    <w:p w14:paraId="5BBC38DB" w14:textId="77777777" w:rsidR="00F559DA" w:rsidRPr="009633EA" w:rsidRDefault="00F559DA" w:rsidP="00F559DA">
      <w:pPr>
        <w:rPr>
          <w:rFonts w:ascii="Arial" w:hAnsi="Arial" w:cs="Arial"/>
          <w:sz w:val="36"/>
          <w:szCs w:val="36"/>
        </w:rPr>
      </w:pPr>
      <w:r w:rsidRPr="009633EA">
        <w:rPr>
          <w:rFonts w:ascii="Arial" w:hAnsi="Arial" w:cs="Arial"/>
          <w:color w:val="FF0000"/>
          <w:sz w:val="36"/>
          <w:szCs w:val="36"/>
        </w:rPr>
        <w:t xml:space="preserve">3.2 </w:t>
      </w:r>
      <w:r w:rsidRPr="008E5E11">
        <w:rPr>
          <w:rStyle w:val="Overskrift2Tegn"/>
          <w:color w:val="FF0000"/>
        </w:rPr>
        <w:t>Renovation og overvågning</w:t>
      </w:r>
      <w:r w:rsidRPr="009633EA">
        <w:rPr>
          <w:rFonts w:ascii="Arial" w:hAnsi="Arial" w:cs="Arial"/>
          <w:b/>
          <w:bCs/>
          <w:color w:val="FF0000"/>
          <w:sz w:val="36"/>
          <w:szCs w:val="36"/>
        </w:rPr>
        <w:t>.</w:t>
      </w:r>
    </w:p>
    <w:p w14:paraId="5EDE190D" w14:textId="77777777" w:rsidR="00F559DA" w:rsidRPr="0029149A" w:rsidRDefault="00F559DA" w:rsidP="00F559DA">
      <w:pPr>
        <w:rPr>
          <w:rFonts w:cstheme="minorHAnsi"/>
          <w:sz w:val="24"/>
          <w:szCs w:val="24"/>
        </w:rPr>
      </w:pPr>
      <w:r w:rsidRPr="0029149A">
        <w:rPr>
          <w:rFonts w:cstheme="minorHAnsi"/>
          <w:sz w:val="24"/>
          <w:szCs w:val="24"/>
        </w:rPr>
        <w:t xml:space="preserve">Vi har aftalt med kommunen at der gratis installeres 3 nye containere ved </w:t>
      </w:r>
      <w:proofErr w:type="spellStart"/>
      <w:r w:rsidRPr="0029149A">
        <w:rPr>
          <w:rFonts w:cstheme="minorHAnsi"/>
          <w:sz w:val="24"/>
          <w:szCs w:val="24"/>
        </w:rPr>
        <w:t>nr</w:t>
      </w:r>
      <w:proofErr w:type="spellEnd"/>
      <w:r w:rsidRPr="0029149A">
        <w:rPr>
          <w:rFonts w:cstheme="minorHAnsi"/>
          <w:sz w:val="24"/>
          <w:szCs w:val="24"/>
        </w:rPr>
        <w:t xml:space="preserve"> 27/29 og 17/19 til plast, pap og metal. De er installerede men der er lidt problemer med biler der holdes parkeret ulovligt foran containerne. Det giver vanskeligheder for tømningen. Der arbejdes på det. Vi har nu 6 forskellige fraktioner, som det hedder i det sprog.</w:t>
      </w:r>
    </w:p>
    <w:p w14:paraId="0973EC5B" w14:textId="77777777" w:rsidR="00F559DA" w:rsidRDefault="00F559DA" w:rsidP="00F559DA">
      <w:pPr>
        <w:rPr>
          <w:rFonts w:ascii="Arial" w:hAnsi="Arial" w:cs="Arial"/>
          <w:sz w:val="24"/>
          <w:szCs w:val="24"/>
        </w:rPr>
      </w:pPr>
      <w:r w:rsidRPr="0029149A">
        <w:rPr>
          <w:rFonts w:cstheme="minorHAnsi"/>
          <w:sz w:val="24"/>
          <w:szCs w:val="24"/>
        </w:rPr>
        <w:t>Der er i budgetteret indeholdt midler til overvågning af containere og ejendomskontoret Dette vil nu blive installeret her i sommer Selskabet har sagt ja til at det bliver installeret før 1.oktober hvor der er penge dertil fordi der er et stort behov</w:t>
      </w:r>
      <w:r>
        <w:rPr>
          <w:rFonts w:ascii="Arial" w:hAnsi="Arial" w:cs="Arial"/>
          <w:sz w:val="24"/>
          <w:szCs w:val="24"/>
        </w:rPr>
        <w:t>.</w:t>
      </w:r>
    </w:p>
    <w:p w14:paraId="3F3F105D" w14:textId="77777777" w:rsidR="00F559DA" w:rsidRDefault="00F559DA" w:rsidP="00F559DA">
      <w:pPr>
        <w:rPr>
          <w:rFonts w:ascii="Arial" w:hAnsi="Arial" w:cs="Arial"/>
          <w:b/>
          <w:bCs/>
          <w:color w:val="FF0000"/>
          <w:sz w:val="24"/>
          <w:szCs w:val="24"/>
        </w:rPr>
      </w:pPr>
      <w:r w:rsidRPr="00B153B9">
        <w:rPr>
          <w:rFonts w:ascii="Arial" w:hAnsi="Arial" w:cs="Arial"/>
          <w:b/>
          <w:bCs/>
          <w:color w:val="FF0000"/>
          <w:sz w:val="36"/>
          <w:szCs w:val="36"/>
        </w:rPr>
        <w:t xml:space="preserve">3.3 </w:t>
      </w:r>
      <w:r w:rsidRPr="00662AEB">
        <w:rPr>
          <w:rStyle w:val="Overskrift2Tegn"/>
          <w:color w:val="FF0000"/>
        </w:rPr>
        <w:t>Nye gadelygter</w:t>
      </w:r>
      <w:r w:rsidRPr="00EF6108">
        <w:rPr>
          <w:rFonts w:ascii="Arial" w:hAnsi="Arial" w:cs="Arial"/>
          <w:b/>
          <w:bCs/>
          <w:color w:val="FF0000"/>
          <w:sz w:val="24"/>
          <w:szCs w:val="24"/>
        </w:rPr>
        <w:t>.</w:t>
      </w:r>
    </w:p>
    <w:p w14:paraId="71638730" w14:textId="77777777" w:rsidR="00F559DA" w:rsidRDefault="00F559DA" w:rsidP="00F559DA">
      <w:pPr>
        <w:rPr>
          <w:rFonts w:ascii="Arial" w:hAnsi="Arial" w:cs="Arial"/>
          <w:sz w:val="24"/>
          <w:szCs w:val="24"/>
        </w:rPr>
      </w:pPr>
      <w:r w:rsidRPr="0029149A">
        <w:rPr>
          <w:rFonts w:cstheme="minorHAnsi"/>
          <w:sz w:val="24"/>
          <w:szCs w:val="24"/>
        </w:rPr>
        <w:t xml:space="preserve">På et beboermøde blev det vedtaget, at vi skal </w:t>
      </w:r>
      <w:proofErr w:type="gramStart"/>
      <w:r w:rsidRPr="0029149A">
        <w:rPr>
          <w:rFonts w:cstheme="minorHAnsi"/>
          <w:sz w:val="24"/>
          <w:szCs w:val="24"/>
        </w:rPr>
        <w:t>have  nye</w:t>
      </w:r>
      <w:proofErr w:type="gramEnd"/>
      <w:r w:rsidRPr="0029149A">
        <w:rPr>
          <w:rFonts w:cstheme="minorHAnsi"/>
          <w:sz w:val="24"/>
          <w:szCs w:val="24"/>
        </w:rPr>
        <w:t xml:space="preserve"> led gadelygter. Det sparer økonomisk på længere sigt og sparer på CO2 udslippet fra starten. Udgiften på godt 300.000 </w:t>
      </w:r>
      <w:proofErr w:type="spellStart"/>
      <w:r w:rsidRPr="0029149A">
        <w:rPr>
          <w:rFonts w:cstheme="minorHAnsi"/>
          <w:sz w:val="24"/>
          <w:szCs w:val="24"/>
        </w:rPr>
        <w:t>kr</w:t>
      </w:r>
      <w:proofErr w:type="spellEnd"/>
      <w:r w:rsidRPr="0029149A">
        <w:rPr>
          <w:rFonts w:cstheme="minorHAnsi"/>
          <w:sz w:val="24"/>
          <w:szCs w:val="24"/>
        </w:rPr>
        <w:t xml:space="preserve"> tages fra vores frie likviditet, der ellers først kommer i spil når vi skal have renoveret. De installeres i løbet af sommeren</w:t>
      </w:r>
      <w:r>
        <w:rPr>
          <w:rFonts w:ascii="Arial" w:hAnsi="Arial" w:cs="Arial"/>
          <w:sz w:val="24"/>
          <w:szCs w:val="24"/>
        </w:rPr>
        <w:t>.</w:t>
      </w:r>
    </w:p>
    <w:p w14:paraId="1246409D" w14:textId="77777777" w:rsidR="00F559DA" w:rsidRPr="004058F3" w:rsidRDefault="00F559DA" w:rsidP="00F559DA">
      <w:pPr>
        <w:rPr>
          <w:rFonts w:ascii="Arial" w:hAnsi="Arial" w:cs="Arial"/>
          <w:b/>
          <w:bCs/>
          <w:color w:val="FF0000"/>
          <w:sz w:val="36"/>
          <w:szCs w:val="36"/>
        </w:rPr>
      </w:pPr>
      <w:r w:rsidRPr="00F4135D">
        <w:rPr>
          <w:rFonts w:ascii="Arial" w:hAnsi="Arial" w:cs="Arial"/>
          <w:b/>
          <w:bCs/>
          <w:color w:val="FF0000"/>
          <w:sz w:val="36"/>
          <w:szCs w:val="36"/>
        </w:rPr>
        <w:t xml:space="preserve">3.4 </w:t>
      </w:r>
      <w:r w:rsidRPr="00662AEB">
        <w:rPr>
          <w:rStyle w:val="Overskrift2Tegn"/>
          <w:color w:val="FF0000"/>
        </w:rPr>
        <w:t>Fredagsmusik</w:t>
      </w:r>
    </w:p>
    <w:p w14:paraId="2C298A66" w14:textId="77777777" w:rsidR="00F559DA" w:rsidRPr="0029149A" w:rsidRDefault="00F559DA" w:rsidP="00F559DA">
      <w:pPr>
        <w:rPr>
          <w:rFonts w:cstheme="minorHAnsi"/>
          <w:sz w:val="24"/>
          <w:szCs w:val="24"/>
        </w:rPr>
      </w:pPr>
      <w:r w:rsidRPr="0029149A">
        <w:rPr>
          <w:rFonts w:cstheme="minorHAnsi"/>
          <w:sz w:val="24"/>
          <w:szCs w:val="24"/>
        </w:rPr>
        <w:t>Imens vi har været ”indespærret</w:t>
      </w:r>
      <w:proofErr w:type="gramStart"/>
      <w:r w:rsidRPr="0029149A">
        <w:rPr>
          <w:rFonts w:cstheme="minorHAnsi"/>
          <w:sz w:val="24"/>
          <w:szCs w:val="24"/>
        </w:rPr>
        <w:t>”</w:t>
      </w:r>
      <w:proofErr w:type="gramEnd"/>
      <w:r w:rsidRPr="0029149A">
        <w:rPr>
          <w:rFonts w:cstheme="minorHAnsi"/>
          <w:sz w:val="24"/>
          <w:szCs w:val="24"/>
        </w:rPr>
        <w:t xml:space="preserve"> har der hver fredag været musik ud for tennisbanen. Tak til initiativtagerne Dennis og Jeanet. I tændte et lys i mørket. </w:t>
      </w:r>
    </w:p>
    <w:p w14:paraId="50AF29D8" w14:textId="77777777" w:rsidR="00F559DA" w:rsidRPr="0029149A" w:rsidRDefault="00F559DA" w:rsidP="00F559DA">
      <w:pPr>
        <w:rPr>
          <w:rFonts w:cstheme="minorHAnsi"/>
          <w:sz w:val="24"/>
          <w:szCs w:val="24"/>
        </w:rPr>
      </w:pPr>
      <w:r w:rsidRPr="0029149A">
        <w:rPr>
          <w:rFonts w:cstheme="minorHAnsi"/>
          <w:sz w:val="24"/>
          <w:szCs w:val="24"/>
        </w:rPr>
        <w:t>Måske kan det vise vejen frem mod flere fælles initiativer når epidemien er ovre. Hvad med fællesspisning, en fest?</w:t>
      </w:r>
    </w:p>
    <w:p w14:paraId="6AE5258C" w14:textId="77777777" w:rsidR="00F559DA" w:rsidRPr="004058F3" w:rsidRDefault="00F559DA" w:rsidP="00F559DA">
      <w:pPr>
        <w:rPr>
          <w:rFonts w:ascii="Arial" w:hAnsi="Arial" w:cs="Arial"/>
          <w:b/>
          <w:bCs/>
          <w:color w:val="FF0000"/>
          <w:sz w:val="36"/>
          <w:szCs w:val="36"/>
        </w:rPr>
      </w:pPr>
      <w:r w:rsidRPr="004058F3">
        <w:rPr>
          <w:rFonts w:ascii="Arial" w:hAnsi="Arial" w:cs="Arial"/>
          <w:b/>
          <w:bCs/>
          <w:color w:val="FF0000"/>
          <w:sz w:val="36"/>
          <w:szCs w:val="36"/>
        </w:rPr>
        <w:t>3</w:t>
      </w:r>
      <w:r>
        <w:rPr>
          <w:rFonts w:ascii="Arial" w:hAnsi="Arial" w:cs="Arial"/>
          <w:sz w:val="24"/>
          <w:szCs w:val="24"/>
        </w:rPr>
        <w:t>.</w:t>
      </w:r>
      <w:r w:rsidRPr="004058F3">
        <w:rPr>
          <w:rFonts w:ascii="Arial" w:hAnsi="Arial" w:cs="Arial"/>
          <w:b/>
          <w:bCs/>
          <w:color w:val="FF0000"/>
          <w:sz w:val="36"/>
          <w:szCs w:val="36"/>
        </w:rPr>
        <w:t xml:space="preserve">5 </w:t>
      </w:r>
      <w:r w:rsidRPr="00662AEB">
        <w:rPr>
          <w:rStyle w:val="Overskrift2Tegn"/>
          <w:color w:val="FF0000"/>
        </w:rPr>
        <w:t>Indbrud</w:t>
      </w:r>
      <w:r w:rsidRPr="004058F3">
        <w:rPr>
          <w:rFonts w:ascii="Arial" w:hAnsi="Arial" w:cs="Arial"/>
          <w:b/>
          <w:bCs/>
          <w:color w:val="FF0000"/>
          <w:sz w:val="36"/>
          <w:szCs w:val="36"/>
        </w:rPr>
        <w:t>.</w:t>
      </w:r>
    </w:p>
    <w:p w14:paraId="73DE6324" w14:textId="77777777" w:rsidR="00F559DA" w:rsidRPr="0029149A" w:rsidRDefault="00F559DA" w:rsidP="00F559DA">
      <w:pPr>
        <w:rPr>
          <w:rFonts w:cstheme="minorHAnsi"/>
          <w:sz w:val="24"/>
          <w:szCs w:val="24"/>
        </w:rPr>
      </w:pPr>
      <w:r w:rsidRPr="0029149A">
        <w:rPr>
          <w:rFonts w:cstheme="minorHAnsi"/>
          <w:sz w:val="24"/>
          <w:szCs w:val="24"/>
        </w:rPr>
        <w:t>Der har været indbrud i kældrene i både blok 1 og 3. Bestyrelsen og ejendomsmester undersøger mulige løsninger på problemet.</w:t>
      </w:r>
    </w:p>
    <w:p w14:paraId="3273FC86" w14:textId="77777777" w:rsidR="00F559DA" w:rsidRDefault="00F559DA" w:rsidP="00F559DA">
      <w:pPr>
        <w:rPr>
          <w:rFonts w:ascii="Arial" w:hAnsi="Arial" w:cs="Arial"/>
          <w:sz w:val="24"/>
          <w:szCs w:val="24"/>
        </w:rPr>
      </w:pPr>
    </w:p>
    <w:p w14:paraId="26AB6FA8" w14:textId="6FCC09A6" w:rsidR="00F559DA" w:rsidRPr="00F4135D" w:rsidRDefault="00A86D19" w:rsidP="00476449">
      <w:pPr>
        <w:pStyle w:val="Overskrift1"/>
      </w:pPr>
      <w:bookmarkStart w:id="8" w:name="_Toc43115259"/>
      <w:r>
        <w:lastRenderedPageBreak/>
        <w:t>4</w:t>
      </w:r>
      <w:r w:rsidRPr="00662AEB">
        <w:rPr>
          <w:color w:val="FF0000"/>
        </w:rPr>
        <w:t>,</w:t>
      </w:r>
      <w:r w:rsidR="00662AEB" w:rsidRPr="00662AEB">
        <w:rPr>
          <w:color w:val="FF0000"/>
        </w:rPr>
        <w:t xml:space="preserve"> </w:t>
      </w:r>
      <w:r w:rsidR="00F559DA" w:rsidRPr="00662AEB">
        <w:rPr>
          <w:color w:val="FF0000"/>
        </w:rPr>
        <w:t>Fremtiden</w:t>
      </w:r>
      <w:bookmarkEnd w:id="8"/>
    </w:p>
    <w:p w14:paraId="19E744BE" w14:textId="77777777" w:rsidR="00F559DA" w:rsidRPr="00450F4B" w:rsidRDefault="00F559DA" w:rsidP="00F559DA">
      <w:pPr>
        <w:rPr>
          <w:rFonts w:cstheme="minorHAnsi"/>
          <w:sz w:val="24"/>
          <w:szCs w:val="24"/>
        </w:rPr>
      </w:pPr>
      <w:r w:rsidRPr="00450F4B">
        <w:rPr>
          <w:rFonts w:cstheme="minorHAnsi"/>
          <w:sz w:val="24"/>
          <w:szCs w:val="24"/>
        </w:rPr>
        <w:t>Vi venter spændt på hvad der sker med renovering, helhedsplan og Landsbyggefonden. I mellemtiden kunne vi måske få noget fællesspisning? Eller afholde en fest når epidemien er ovre. Alle ideer er velkomne.</w:t>
      </w:r>
    </w:p>
    <w:p w14:paraId="5844F627" w14:textId="77777777" w:rsidR="00F559DA" w:rsidRPr="00450F4B" w:rsidRDefault="00F559DA" w:rsidP="00F559DA">
      <w:pPr>
        <w:rPr>
          <w:rFonts w:cstheme="minorHAnsi"/>
          <w:sz w:val="24"/>
          <w:szCs w:val="24"/>
        </w:rPr>
      </w:pPr>
      <w:r w:rsidRPr="00450F4B">
        <w:rPr>
          <w:rFonts w:cstheme="minorHAnsi"/>
          <w:sz w:val="24"/>
          <w:szCs w:val="24"/>
        </w:rPr>
        <w:t xml:space="preserve">Landsbyggefonden har godkendt et overslag på renovering af Egeparkerne. For Egeparken 1 er der afsat 42 mio. kr. Det er vedtaget i Folketinget at der skal lægges særligt vægt på grønnere helhedsplaner. Da Egeparkerne har dårlig </w:t>
      </w:r>
      <w:proofErr w:type="gramStart"/>
      <w:r w:rsidRPr="00450F4B">
        <w:rPr>
          <w:rFonts w:cstheme="minorHAnsi"/>
          <w:sz w:val="24"/>
          <w:szCs w:val="24"/>
        </w:rPr>
        <w:t>energimarkering</w:t>
      </w:r>
      <w:proofErr w:type="gramEnd"/>
      <w:r w:rsidRPr="00450F4B">
        <w:rPr>
          <w:rFonts w:cstheme="minorHAnsi"/>
          <w:sz w:val="24"/>
          <w:szCs w:val="24"/>
        </w:rPr>
        <w:t xml:space="preserve"> skal der lægges særligt vægt på ændring af helhedsplanerne i miljø- og energirigtig retning.</w:t>
      </w:r>
    </w:p>
    <w:p w14:paraId="68A41ACB" w14:textId="77777777" w:rsidR="00F559DA" w:rsidRDefault="00F559DA" w:rsidP="00F559DA"/>
    <w:p w14:paraId="0FA088CB" w14:textId="77777777" w:rsidR="00F559DA" w:rsidRDefault="00F559DA" w:rsidP="00F559DA">
      <w:pPr>
        <w:rPr>
          <w:sz w:val="24"/>
          <w:szCs w:val="24"/>
        </w:rPr>
      </w:pPr>
    </w:p>
    <w:p w14:paraId="5203C729" w14:textId="6D007247" w:rsidR="00F559DA" w:rsidRPr="00450F4B" w:rsidRDefault="00F559DA" w:rsidP="00450F4B">
      <w:pPr>
        <w:rPr>
          <w:color w:val="FF0000"/>
          <w:sz w:val="28"/>
          <w:szCs w:val="28"/>
        </w:rPr>
      </w:pPr>
    </w:p>
    <w:p w14:paraId="75FC5E90" w14:textId="77777777" w:rsidR="00F559DA" w:rsidRDefault="00F559DA" w:rsidP="00F559DA">
      <w:pPr>
        <w:shd w:val="clear" w:color="auto" w:fill="FFFFFF"/>
        <w:spacing w:after="0" w:line="240" w:lineRule="auto"/>
        <w:rPr>
          <w:rFonts w:ascii="Calibri" w:eastAsia="Times New Roman" w:hAnsi="Calibri" w:cs="Calibri"/>
          <w:color w:val="1F497D"/>
          <w:lang w:eastAsia="da-DK"/>
        </w:rPr>
      </w:pPr>
    </w:p>
    <w:p w14:paraId="6DC49F03" w14:textId="77777777" w:rsidR="00F559DA" w:rsidRDefault="00F559DA" w:rsidP="00F559DA">
      <w:pPr>
        <w:shd w:val="clear" w:color="auto" w:fill="FFFFFF"/>
        <w:spacing w:after="0" w:line="240" w:lineRule="auto"/>
        <w:rPr>
          <w:rFonts w:ascii="Arial" w:eastAsia="Times New Roman" w:hAnsi="Arial" w:cs="Arial"/>
          <w:color w:val="222222"/>
          <w:sz w:val="24"/>
          <w:szCs w:val="24"/>
          <w:lang w:eastAsia="da-DK"/>
        </w:rPr>
      </w:pPr>
    </w:p>
    <w:p w14:paraId="2B153B17" w14:textId="77777777" w:rsidR="00F559DA" w:rsidRDefault="00F559DA" w:rsidP="00F559DA">
      <w:pPr>
        <w:shd w:val="clear" w:color="auto" w:fill="FFFFFF"/>
        <w:spacing w:after="0" w:line="240" w:lineRule="auto"/>
        <w:rPr>
          <w:rFonts w:ascii="Arial" w:eastAsia="Times New Roman" w:hAnsi="Arial" w:cs="Arial"/>
          <w:color w:val="222222"/>
          <w:sz w:val="24"/>
          <w:szCs w:val="24"/>
          <w:lang w:eastAsia="da-DK"/>
        </w:rPr>
      </w:pPr>
    </w:p>
    <w:p w14:paraId="31D3BB78" w14:textId="77777777" w:rsidR="00F559DA" w:rsidRDefault="00F559DA" w:rsidP="00F559DA">
      <w:pPr>
        <w:rPr>
          <w:color w:val="FF0000"/>
          <w:sz w:val="36"/>
          <w:szCs w:val="36"/>
        </w:rPr>
      </w:pPr>
    </w:p>
    <w:p w14:paraId="22CBB3BA" w14:textId="77777777" w:rsidR="00F559DA" w:rsidRDefault="00F559DA" w:rsidP="00F559DA">
      <w:pPr>
        <w:rPr>
          <w:color w:val="FF0000"/>
          <w:sz w:val="36"/>
          <w:szCs w:val="36"/>
        </w:rPr>
      </w:pPr>
    </w:p>
    <w:p w14:paraId="7BBAA4D5" w14:textId="77777777" w:rsidR="00F559DA" w:rsidRDefault="00F559DA" w:rsidP="00F559DA">
      <w:pPr>
        <w:rPr>
          <w:color w:val="FF0000"/>
          <w:sz w:val="36"/>
          <w:szCs w:val="36"/>
        </w:rPr>
      </w:pPr>
    </w:p>
    <w:p w14:paraId="42527D69" w14:textId="77777777" w:rsidR="00F559DA" w:rsidRDefault="00F559DA" w:rsidP="00F559DA">
      <w:pPr>
        <w:rPr>
          <w:color w:val="FF0000"/>
          <w:sz w:val="36"/>
          <w:szCs w:val="36"/>
        </w:rPr>
      </w:pPr>
    </w:p>
    <w:p w14:paraId="3BAEFFC7" w14:textId="77777777" w:rsidR="00F559DA" w:rsidRDefault="00F559DA" w:rsidP="00F559DA">
      <w:pPr>
        <w:rPr>
          <w:b/>
          <w:bCs/>
          <w:sz w:val="36"/>
          <w:szCs w:val="36"/>
        </w:rPr>
      </w:pPr>
    </w:p>
    <w:p w14:paraId="43973C53" w14:textId="77777777" w:rsidR="00F559DA" w:rsidRDefault="00F559DA" w:rsidP="00F559DA">
      <w:pPr>
        <w:rPr>
          <w:b/>
          <w:bCs/>
          <w:sz w:val="36"/>
          <w:szCs w:val="36"/>
        </w:rPr>
      </w:pPr>
    </w:p>
    <w:p w14:paraId="1BF21D7D" w14:textId="77777777" w:rsidR="00F559DA" w:rsidRDefault="00F559DA" w:rsidP="00F559DA">
      <w:pPr>
        <w:rPr>
          <w:b/>
          <w:bCs/>
          <w:sz w:val="36"/>
          <w:szCs w:val="36"/>
        </w:rPr>
      </w:pPr>
    </w:p>
    <w:p w14:paraId="3261F604" w14:textId="77777777" w:rsidR="00F559DA" w:rsidRDefault="00F559DA" w:rsidP="00F559DA">
      <w:pPr>
        <w:rPr>
          <w:b/>
          <w:bCs/>
          <w:sz w:val="36"/>
          <w:szCs w:val="36"/>
        </w:rPr>
      </w:pPr>
    </w:p>
    <w:p w14:paraId="7327B45E" w14:textId="77777777" w:rsidR="00F559DA" w:rsidRDefault="00F559DA" w:rsidP="00F559DA">
      <w:pPr>
        <w:rPr>
          <w:b/>
          <w:bCs/>
          <w:sz w:val="36"/>
          <w:szCs w:val="36"/>
        </w:rPr>
      </w:pPr>
    </w:p>
    <w:p w14:paraId="553F6DD6" w14:textId="77777777" w:rsidR="00F559DA" w:rsidRDefault="00F559DA" w:rsidP="00F559DA"/>
    <w:p w14:paraId="7EAADFCF" w14:textId="77777777" w:rsidR="00F559DA" w:rsidRPr="0096514A" w:rsidRDefault="00F559DA">
      <w:pPr>
        <w:rPr>
          <w:b/>
          <w:bCs/>
          <w:color w:val="FF0000"/>
          <w:sz w:val="72"/>
          <w:szCs w:val="72"/>
        </w:rPr>
      </w:pPr>
    </w:p>
    <w:sectPr w:rsidR="00F559DA" w:rsidRPr="0096514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AA16" w14:textId="77777777" w:rsidR="00370B86" w:rsidRDefault="00370B86" w:rsidP="00A26762">
      <w:pPr>
        <w:spacing w:after="0" w:line="240" w:lineRule="auto"/>
      </w:pPr>
      <w:r>
        <w:separator/>
      </w:r>
    </w:p>
  </w:endnote>
  <w:endnote w:type="continuationSeparator" w:id="0">
    <w:p w14:paraId="01EC81A9" w14:textId="77777777" w:rsidR="00370B86" w:rsidRDefault="00370B86" w:rsidP="00A2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CADED" w14:textId="77777777" w:rsidR="00370B86" w:rsidRDefault="00370B86" w:rsidP="00A26762">
      <w:pPr>
        <w:spacing w:after="0" w:line="240" w:lineRule="auto"/>
      </w:pPr>
      <w:r>
        <w:separator/>
      </w:r>
    </w:p>
  </w:footnote>
  <w:footnote w:type="continuationSeparator" w:id="0">
    <w:p w14:paraId="3F40D3AA" w14:textId="77777777" w:rsidR="00370B86" w:rsidRDefault="00370B86" w:rsidP="00A26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7494"/>
    <w:multiLevelType w:val="multilevel"/>
    <w:tmpl w:val="581CB6DA"/>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35B360C8"/>
    <w:multiLevelType w:val="hybridMultilevel"/>
    <w:tmpl w:val="57E2153E"/>
    <w:lvl w:ilvl="0" w:tplc="33F0C5A0">
      <w:start w:val="1"/>
      <w:numFmt w:val="decimal"/>
      <w:lvlText w:val="%1."/>
      <w:lvlJc w:val="left"/>
      <w:pPr>
        <w:ind w:left="360" w:hanging="360"/>
      </w:pPr>
      <w:rPr>
        <w:color w:val="FF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7687777F"/>
    <w:multiLevelType w:val="multilevel"/>
    <w:tmpl w:val="28EC3862"/>
    <w:lvl w:ilvl="0">
      <w:start w:val="1"/>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A5"/>
    <w:rsid w:val="000F0CDA"/>
    <w:rsid w:val="001920A5"/>
    <w:rsid w:val="00221667"/>
    <w:rsid w:val="0029149A"/>
    <w:rsid w:val="00370B86"/>
    <w:rsid w:val="00450F4B"/>
    <w:rsid w:val="00476449"/>
    <w:rsid w:val="005271C5"/>
    <w:rsid w:val="00591E6A"/>
    <w:rsid w:val="00662AEB"/>
    <w:rsid w:val="00817154"/>
    <w:rsid w:val="008270CA"/>
    <w:rsid w:val="008E5E11"/>
    <w:rsid w:val="009105B2"/>
    <w:rsid w:val="0096514A"/>
    <w:rsid w:val="00981DFB"/>
    <w:rsid w:val="009F4C33"/>
    <w:rsid w:val="00A26762"/>
    <w:rsid w:val="00A53E5F"/>
    <w:rsid w:val="00A86D19"/>
    <w:rsid w:val="00B76C2D"/>
    <w:rsid w:val="00C96DA9"/>
    <w:rsid w:val="00F559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5DD7"/>
  <w15:chartTrackingRefBased/>
  <w15:docId w15:val="{2F5A71BC-C2C6-4481-8C99-4FEFEFC0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5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21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59DA"/>
    <w:pPr>
      <w:spacing w:line="256" w:lineRule="auto"/>
      <w:ind w:left="720"/>
      <w:contextualSpacing/>
    </w:pPr>
  </w:style>
  <w:style w:type="character" w:customStyle="1" w:styleId="Overskrift1Tegn">
    <w:name w:val="Overskrift 1 Tegn"/>
    <w:basedOn w:val="Standardskrifttypeiafsnit"/>
    <w:link w:val="Overskrift1"/>
    <w:uiPriority w:val="9"/>
    <w:rsid w:val="00F559DA"/>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F559DA"/>
    <w:pPr>
      <w:outlineLvl w:val="9"/>
    </w:pPr>
    <w:rPr>
      <w:lang w:eastAsia="da-DK"/>
    </w:rPr>
  </w:style>
  <w:style w:type="paragraph" w:styleId="Indholdsfortegnelse1">
    <w:name w:val="toc 1"/>
    <w:basedOn w:val="Normal"/>
    <w:next w:val="Normal"/>
    <w:autoRedefine/>
    <w:uiPriority w:val="39"/>
    <w:unhideWhenUsed/>
    <w:rsid w:val="00F559DA"/>
    <w:pPr>
      <w:spacing w:after="100"/>
    </w:pPr>
  </w:style>
  <w:style w:type="paragraph" w:styleId="Indholdsfortegnelse2">
    <w:name w:val="toc 2"/>
    <w:basedOn w:val="Normal"/>
    <w:next w:val="Normal"/>
    <w:autoRedefine/>
    <w:uiPriority w:val="39"/>
    <w:unhideWhenUsed/>
    <w:rsid w:val="00F559DA"/>
    <w:pPr>
      <w:spacing w:after="100"/>
      <w:ind w:left="220"/>
    </w:pPr>
    <w:rPr>
      <w:rFonts w:eastAsiaTheme="minorEastAsia" w:cs="Times New Roman"/>
      <w:lang w:eastAsia="da-DK"/>
    </w:rPr>
  </w:style>
  <w:style w:type="paragraph" w:styleId="Indholdsfortegnelse3">
    <w:name w:val="toc 3"/>
    <w:basedOn w:val="Normal"/>
    <w:next w:val="Normal"/>
    <w:autoRedefine/>
    <w:uiPriority w:val="39"/>
    <w:unhideWhenUsed/>
    <w:rsid w:val="00F559DA"/>
    <w:pPr>
      <w:spacing w:after="100"/>
      <w:ind w:left="440"/>
    </w:pPr>
    <w:rPr>
      <w:rFonts w:eastAsiaTheme="minorEastAsia" w:cs="Times New Roman"/>
      <w:lang w:eastAsia="da-DK"/>
    </w:rPr>
  </w:style>
  <w:style w:type="character" w:styleId="Hyperlink">
    <w:name w:val="Hyperlink"/>
    <w:basedOn w:val="Standardskrifttypeiafsnit"/>
    <w:uiPriority w:val="99"/>
    <w:unhideWhenUsed/>
    <w:rsid w:val="00221667"/>
    <w:rPr>
      <w:color w:val="0563C1" w:themeColor="hyperlink"/>
      <w:u w:val="single"/>
    </w:rPr>
  </w:style>
  <w:style w:type="character" w:customStyle="1" w:styleId="Overskrift2Tegn">
    <w:name w:val="Overskrift 2 Tegn"/>
    <w:basedOn w:val="Standardskrifttypeiafsnit"/>
    <w:link w:val="Overskrift2"/>
    <w:uiPriority w:val="9"/>
    <w:rsid w:val="00221667"/>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A267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6762"/>
  </w:style>
  <w:style w:type="paragraph" w:styleId="Sidefod">
    <w:name w:val="footer"/>
    <w:basedOn w:val="Normal"/>
    <w:link w:val="SidefodTegn"/>
    <w:uiPriority w:val="99"/>
    <w:unhideWhenUsed/>
    <w:rsid w:val="00A267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llapeterbrooker\Dropbox\regneark%20%20regnskab%202018-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llapeterbrooker\Dropbox\budget%2020-21%20Egeparken%201%20regneark.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llapeterbrooker\Dropbox\regneark%20%20regnskab%202018-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llapeterbrooker\Downloads\renovation%20gennem%20tid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llapeterbrooker\Downloads\renovation%20gennem%20tid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llapeterbrooker\Dropbox\vandforbrug%20Egeparken%201%20200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llapeterbrooker\Dropbox\vandforbrug%20Egeparken%201%20200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llapeterbrooker\Dropbox\vandforbrug%20Egeparken%201%20200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llapeterbrooker\Dropbox\budget%2020-21%20Egeparken%201%20regnear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llapeterbrooker\Dropbox\budget%2020-21%20Egeparken%201%20regnear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Overskud</a:t>
            </a:r>
            <a:r>
              <a:rPr lang="en-US" baseline="0"/>
              <a:t> i andel af budgetterede huslejeindtægter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5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'Ark1'!$A$39</c:f>
              <c:strCache>
                <c:ptCount val="1"/>
                <c:pt idx="0">
                  <c:v>Andel</c:v>
                </c:pt>
              </c:strCache>
            </c:strRef>
          </c:cat>
          <c:val>
            <c:numRef>
              <c:f>'Ark1'!$B$39</c:f>
              <c:numCache>
                <c:formatCode>0.00%</c:formatCode>
                <c:ptCount val="1"/>
                <c:pt idx="0">
                  <c:v>3.6999999999999998E-2</c:v>
                </c:pt>
              </c:numCache>
            </c:numRef>
          </c:val>
          <c:extLst>
            <c:ext xmlns:c16="http://schemas.microsoft.com/office/drawing/2014/chart" uri="{C3380CC4-5D6E-409C-BE32-E72D297353CC}">
              <c16:uniqueId val="{00000000-A411-4B72-BF66-F4AA1982D346}"/>
            </c:ext>
          </c:extLst>
        </c:ser>
        <c:dLbls>
          <c:showLegendKey val="0"/>
          <c:showVal val="0"/>
          <c:showCatName val="0"/>
          <c:showSerName val="0"/>
          <c:showPercent val="0"/>
          <c:showBubbleSize val="0"/>
        </c:dLbls>
        <c:gapWidth val="219"/>
        <c:overlap val="-27"/>
        <c:axId val="411161168"/>
        <c:axId val="411161496"/>
      </c:barChart>
      <c:catAx>
        <c:axId val="41116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1161496"/>
        <c:crosses val="autoZero"/>
        <c:auto val="1"/>
        <c:lblAlgn val="ctr"/>
        <c:lblOffset val="100"/>
        <c:noMultiLvlLbl val="0"/>
      </c:catAx>
      <c:valAx>
        <c:axId val="411161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1116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husleje 2010/11=100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'Ark1'!$B$55</c:f>
              <c:strCache>
                <c:ptCount val="1"/>
                <c:pt idx="0">
                  <c:v>index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'Ark1'!$A$56:$A$66</c:f>
              <c:strCache>
                <c:ptCount val="11"/>
                <c:pt idx="0">
                  <c:v>2010/11</c:v>
                </c:pt>
                <c:pt idx="1">
                  <c:v>2011/12</c:v>
                </c:pt>
                <c:pt idx="2">
                  <c:v>2012/13</c:v>
                </c:pt>
                <c:pt idx="3">
                  <c:v>2013/14</c:v>
                </c:pt>
                <c:pt idx="4">
                  <c:v>2014/15</c:v>
                </c:pt>
                <c:pt idx="5">
                  <c:v>2015/16</c:v>
                </c:pt>
                <c:pt idx="6">
                  <c:v>2016/17</c:v>
                </c:pt>
                <c:pt idx="7">
                  <c:v>2017/18</c:v>
                </c:pt>
                <c:pt idx="8">
                  <c:v>2018/19</c:v>
                </c:pt>
                <c:pt idx="9">
                  <c:v>2019/20</c:v>
                </c:pt>
                <c:pt idx="10">
                  <c:v>2020/21</c:v>
                </c:pt>
              </c:strCache>
            </c:strRef>
          </c:cat>
          <c:val>
            <c:numRef>
              <c:f>'Ark1'!$B$56:$B$66</c:f>
              <c:numCache>
                <c:formatCode>0.0</c:formatCode>
                <c:ptCount val="11"/>
                <c:pt idx="0" formatCode="General">
                  <c:v>100</c:v>
                </c:pt>
                <c:pt idx="1">
                  <c:v>103.69623655913979</c:v>
                </c:pt>
                <c:pt idx="2">
                  <c:v>108.0510752688172</c:v>
                </c:pt>
                <c:pt idx="3">
                  <c:v>111.29032258064517</c:v>
                </c:pt>
                <c:pt idx="4">
                  <c:v>113.52150537634408</c:v>
                </c:pt>
                <c:pt idx="5">
                  <c:v>115.79301075268818</c:v>
                </c:pt>
                <c:pt idx="6">
                  <c:v>116.9489247311828</c:v>
                </c:pt>
                <c:pt idx="7">
                  <c:v>116.9489247311828</c:v>
                </c:pt>
                <c:pt idx="8">
                  <c:v>116.9489247311828</c:v>
                </c:pt>
                <c:pt idx="9">
                  <c:v>116.9489247311828</c:v>
                </c:pt>
                <c:pt idx="10">
                  <c:v>116.9489247311828</c:v>
                </c:pt>
              </c:numCache>
            </c:numRef>
          </c:val>
          <c:extLst>
            <c:ext xmlns:c16="http://schemas.microsoft.com/office/drawing/2014/chart" uri="{C3380CC4-5D6E-409C-BE32-E72D297353CC}">
              <c16:uniqueId val="{00000000-9746-45A8-8312-581634CCA741}"/>
            </c:ext>
          </c:extLst>
        </c:ser>
        <c:dLbls>
          <c:showLegendKey val="0"/>
          <c:showVal val="0"/>
          <c:showCatName val="0"/>
          <c:showSerName val="0"/>
          <c:showPercent val="0"/>
          <c:showBubbleSize val="0"/>
        </c:dLbls>
        <c:gapWidth val="219"/>
        <c:overlap val="-27"/>
        <c:axId val="523189720"/>
        <c:axId val="523186440"/>
      </c:barChart>
      <c:catAx>
        <c:axId val="52318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a-DK"/>
          </a:p>
        </c:txPr>
        <c:crossAx val="523186440"/>
        <c:crosses val="autoZero"/>
        <c:auto val="1"/>
        <c:lblAlgn val="ctr"/>
        <c:lblOffset val="100"/>
        <c:noMultiLvlLbl val="0"/>
      </c:catAx>
      <c:valAx>
        <c:axId val="52318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318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bidrag  til overskud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5.8257305825598626E-2"/>
          <c:y val="0.10340051833143499"/>
          <c:w val="0.92125852285224119"/>
          <c:h val="0.78996493362857945"/>
        </c:manualLayout>
      </c:layout>
      <c:barChart>
        <c:barDir val="col"/>
        <c:grouping val="clustered"/>
        <c:varyColors val="0"/>
        <c:ser>
          <c:idx val="0"/>
          <c:order val="0"/>
          <c:tx>
            <c:strRef>
              <c:f>'Ark1'!$C$14</c:f>
              <c:strCache>
                <c:ptCount val="1"/>
                <c:pt idx="0">
                  <c:v>forskel</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39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extLst>
                <c:ext xmlns:c16="http://schemas.microsoft.com/office/drawing/2014/chart" uri="{C3380CC4-5D6E-409C-BE32-E72D297353CC}">
                  <c16:uniqueId val="{00000000-37F2-4601-8911-A9FD3E5E82E9}"/>
                </c:ext>
              </c:extLst>
            </c:dLbl>
            <c:dLbl>
              <c:idx val="1"/>
              <c:spPr>
                <a:noFill/>
                <a:ln>
                  <a:noFill/>
                </a:ln>
                <a:effectLst/>
              </c:spPr>
              <c:txPr>
                <a:bodyPr rot="0" spcFirstLastPara="1" vertOverflow="ellipsis" vert="horz" wrap="square" lIns="38100" tIns="19050" rIns="38100" bIns="19050" anchor="ctr" anchorCtr="1">
                  <a:spAutoFit/>
                </a:bodyPr>
                <a:lstStyle/>
                <a:p>
                  <a:pPr>
                    <a:defRPr sz="139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extLst>
                <c:ext xmlns:c16="http://schemas.microsoft.com/office/drawing/2014/chart" uri="{C3380CC4-5D6E-409C-BE32-E72D297353CC}">
                  <c16:uniqueId val="{00000001-37F2-4601-8911-A9FD3E5E82E9}"/>
                </c:ext>
              </c:extLst>
            </c:dLbl>
            <c:spPr>
              <a:noFill/>
              <a:ln>
                <a:noFill/>
              </a:ln>
              <a:effectLst/>
            </c:spPr>
            <c:txPr>
              <a:bodyPr rot="0" spcFirstLastPara="1" vertOverflow="ellipsis" vert="horz" wrap="square" lIns="38100" tIns="19050" rIns="38100" bIns="19050" anchor="ctr" anchorCtr="1">
                <a:spAutoFit/>
              </a:bodyPr>
              <a:lstStyle/>
              <a:p>
                <a:pPr>
                  <a:defRPr sz="1390" b="0" i="0" u="none" strike="noStrike" kern="1200" baseline="0">
                    <a:solidFill>
                      <a:srgbClr val="0070C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'Ark1'!$B$15:$B$25</c:f>
              <c:strCache>
                <c:ptCount val="11"/>
                <c:pt idx="0">
                  <c:v>renovation</c:v>
                </c:pt>
                <c:pt idx="1">
                  <c:v>vandafgift</c:v>
                </c:pt>
                <c:pt idx="2">
                  <c:v>alm. Vedligeholdselse</c:v>
                </c:pt>
                <c:pt idx="3">
                  <c:v>indtægt vaskeri</c:v>
                </c:pt>
                <c:pt idx="4">
                  <c:v>uforudsete udgifter</c:v>
                </c:pt>
                <c:pt idx="5">
                  <c:v>el fælles</c:v>
                </c:pt>
                <c:pt idx="6">
                  <c:v>renholdelse, trappevask</c:v>
                </c:pt>
                <c:pt idx="7">
                  <c:v>øvrige 119</c:v>
                </c:pt>
                <c:pt idx="8">
                  <c:v>renholdelse, løn</c:v>
                </c:pt>
                <c:pt idx="9">
                  <c:v>øvrige konti</c:v>
                </c:pt>
                <c:pt idx="10">
                  <c:v>I alt</c:v>
                </c:pt>
              </c:strCache>
            </c:strRef>
          </c:cat>
          <c:val>
            <c:numRef>
              <c:f>'Ark1'!$C$15:$C$25</c:f>
              <c:numCache>
                <c:formatCode>General</c:formatCode>
                <c:ptCount val="11"/>
                <c:pt idx="0">
                  <c:v>-37</c:v>
                </c:pt>
                <c:pt idx="1">
                  <c:v>-27</c:v>
                </c:pt>
                <c:pt idx="2">
                  <c:v>25</c:v>
                </c:pt>
                <c:pt idx="3">
                  <c:v>44</c:v>
                </c:pt>
                <c:pt idx="4">
                  <c:v>46</c:v>
                </c:pt>
                <c:pt idx="5">
                  <c:v>48</c:v>
                </c:pt>
                <c:pt idx="6">
                  <c:v>48</c:v>
                </c:pt>
                <c:pt idx="7">
                  <c:v>60</c:v>
                </c:pt>
                <c:pt idx="8">
                  <c:v>110</c:v>
                </c:pt>
                <c:pt idx="9">
                  <c:v>75</c:v>
                </c:pt>
                <c:pt idx="10">
                  <c:v>392</c:v>
                </c:pt>
              </c:numCache>
            </c:numRef>
          </c:val>
          <c:extLst>
            <c:ext xmlns:c16="http://schemas.microsoft.com/office/drawing/2014/chart" uri="{C3380CC4-5D6E-409C-BE32-E72D297353CC}">
              <c16:uniqueId val="{00000002-37F2-4601-8911-A9FD3E5E82E9}"/>
            </c:ext>
          </c:extLst>
        </c:ser>
        <c:dLbls>
          <c:showLegendKey val="0"/>
          <c:showVal val="0"/>
          <c:showCatName val="0"/>
          <c:showSerName val="0"/>
          <c:showPercent val="0"/>
          <c:showBubbleSize val="0"/>
        </c:dLbls>
        <c:gapWidth val="219"/>
        <c:overlap val="-27"/>
        <c:axId val="312537112"/>
        <c:axId val="312538424"/>
      </c:barChart>
      <c:catAx>
        <c:axId val="31253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a-DK"/>
          </a:p>
        </c:txPr>
        <c:crossAx val="312538424"/>
        <c:crosses val="autoZero"/>
        <c:auto val="1"/>
        <c:lblAlgn val="ctr"/>
        <c:lblOffset val="100"/>
        <c:noMultiLvlLbl val="0"/>
      </c:catAx>
      <c:valAx>
        <c:axId val="312538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31253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regnskab</a:t>
            </a:r>
            <a:r>
              <a:rPr lang="en-US" baseline="0"/>
              <a:t> renovation i 1000 kr.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'Ark1'!$B$1</c:f>
              <c:strCache>
                <c:ptCount val="1"/>
                <c:pt idx="0">
                  <c:v>renovation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'Ark1'!$A$2:$A$10</c:f>
              <c:strCache>
                <c:ptCount val="9"/>
                <c:pt idx="0">
                  <c:v>2009-10</c:v>
                </c:pt>
                <c:pt idx="1">
                  <c:v>2010-11</c:v>
                </c:pt>
                <c:pt idx="2">
                  <c:v>2012-13</c:v>
                </c:pt>
                <c:pt idx="3">
                  <c:v>2013-14</c:v>
                </c:pt>
                <c:pt idx="4">
                  <c:v>2014-15</c:v>
                </c:pt>
                <c:pt idx="5">
                  <c:v>2015-16</c:v>
                </c:pt>
                <c:pt idx="6">
                  <c:v>2016-17</c:v>
                </c:pt>
                <c:pt idx="7">
                  <c:v>2017-18</c:v>
                </c:pt>
                <c:pt idx="8">
                  <c:v>2018-19</c:v>
                </c:pt>
              </c:strCache>
            </c:strRef>
          </c:cat>
          <c:val>
            <c:numRef>
              <c:f>'Ark1'!$B$2:$B$10</c:f>
              <c:numCache>
                <c:formatCode>General</c:formatCode>
                <c:ptCount val="9"/>
                <c:pt idx="0">
                  <c:v>303</c:v>
                </c:pt>
                <c:pt idx="1">
                  <c:v>293</c:v>
                </c:pt>
                <c:pt idx="2">
                  <c:v>340</c:v>
                </c:pt>
                <c:pt idx="3">
                  <c:v>289</c:v>
                </c:pt>
                <c:pt idx="6">
                  <c:v>280</c:v>
                </c:pt>
                <c:pt idx="7">
                  <c:v>273</c:v>
                </c:pt>
                <c:pt idx="8">
                  <c:v>314</c:v>
                </c:pt>
              </c:numCache>
            </c:numRef>
          </c:val>
          <c:extLst>
            <c:ext xmlns:c16="http://schemas.microsoft.com/office/drawing/2014/chart" uri="{C3380CC4-5D6E-409C-BE32-E72D297353CC}">
              <c16:uniqueId val="{00000000-9D1D-4194-ACA9-E71EBEB13622}"/>
            </c:ext>
          </c:extLst>
        </c:ser>
        <c:dLbls>
          <c:showLegendKey val="0"/>
          <c:showVal val="0"/>
          <c:showCatName val="0"/>
          <c:showSerName val="0"/>
          <c:showPercent val="0"/>
          <c:showBubbleSize val="0"/>
        </c:dLbls>
        <c:gapWidth val="219"/>
        <c:overlap val="-27"/>
        <c:axId val="474439336"/>
        <c:axId val="474439992"/>
      </c:barChart>
      <c:catAx>
        <c:axId val="47443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a-DK"/>
          </a:p>
        </c:txPr>
        <c:crossAx val="474439992"/>
        <c:crosses val="autoZero"/>
        <c:auto val="1"/>
        <c:lblAlgn val="ctr"/>
        <c:lblOffset val="100"/>
        <c:noMultiLvlLbl val="0"/>
      </c:catAx>
      <c:valAx>
        <c:axId val="47443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74439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renovation </a:t>
            </a:r>
            <a:r>
              <a:rPr lang="en-US" sz="1400" b="0" i="0" u="none" strike="noStrike" baseline="0">
                <a:effectLst/>
              </a:rPr>
              <a:t>2009-10=100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'Ark1'!$B$51</c:f>
              <c:strCache>
                <c:ptCount val="1"/>
                <c:pt idx="0">
                  <c:v>renovation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1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'Ark1'!$A$52:$A$53</c:f>
              <c:strCache>
                <c:ptCount val="2"/>
                <c:pt idx="0">
                  <c:v>2009-10</c:v>
                </c:pt>
                <c:pt idx="1">
                  <c:v>2018-19</c:v>
                </c:pt>
              </c:strCache>
            </c:strRef>
          </c:cat>
          <c:val>
            <c:numRef>
              <c:f>'Ark1'!$B$52:$B$53</c:f>
              <c:numCache>
                <c:formatCode>0.0</c:formatCode>
                <c:ptCount val="2"/>
                <c:pt idx="0" formatCode="General">
                  <c:v>100</c:v>
                </c:pt>
                <c:pt idx="1">
                  <c:v>103.63036303630363</c:v>
                </c:pt>
              </c:numCache>
            </c:numRef>
          </c:val>
          <c:extLst>
            <c:ext xmlns:c16="http://schemas.microsoft.com/office/drawing/2014/chart" uri="{C3380CC4-5D6E-409C-BE32-E72D297353CC}">
              <c16:uniqueId val="{00000000-0149-40A7-8D33-67E4E4B56052}"/>
            </c:ext>
          </c:extLst>
        </c:ser>
        <c:dLbls>
          <c:showLegendKey val="0"/>
          <c:showVal val="0"/>
          <c:showCatName val="0"/>
          <c:showSerName val="0"/>
          <c:showPercent val="0"/>
          <c:showBubbleSize val="0"/>
        </c:dLbls>
        <c:gapWidth val="219"/>
        <c:overlap val="-27"/>
        <c:axId val="503948320"/>
        <c:axId val="503948648"/>
      </c:barChart>
      <c:catAx>
        <c:axId val="5039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50" b="0" i="0" u="none" strike="noStrike" kern="1200" baseline="0">
                <a:solidFill>
                  <a:schemeClr val="tx1">
                    <a:lumMod val="65000"/>
                    <a:lumOff val="35000"/>
                  </a:schemeClr>
                </a:solidFill>
                <a:latin typeface="+mn-lt"/>
                <a:ea typeface="+mn-ea"/>
                <a:cs typeface="+mn-cs"/>
              </a:defRPr>
            </a:pPr>
            <a:endParaRPr lang="da-DK"/>
          </a:p>
        </c:txPr>
        <c:crossAx val="503948648"/>
        <c:crosses val="autoZero"/>
        <c:auto val="1"/>
        <c:lblAlgn val="ctr"/>
        <c:lblOffset val="100"/>
        <c:noMultiLvlLbl val="0"/>
      </c:catAx>
      <c:valAx>
        <c:axId val="5039486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0394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vandforbrug Egeparken 1 i m3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'Ark1'!$B$1</c:f>
              <c:strCache>
                <c:ptCount val="1"/>
                <c:pt idx="0">
                  <c:v>antal m3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2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'Ark1'!$A$2:$A$13</c:f>
              <c:strCache>
                <c:ptCount val="12"/>
                <c:pt idx="0">
                  <c:v>år 2008</c:v>
                </c:pt>
                <c:pt idx="1">
                  <c:v>år 2009</c:v>
                </c:pt>
                <c:pt idx="2">
                  <c:v>år 2010</c:v>
                </c:pt>
                <c:pt idx="3">
                  <c:v>år 2011</c:v>
                </c:pt>
                <c:pt idx="4">
                  <c:v>år 2012</c:v>
                </c:pt>
                <c:pt idx="5">
                  <c:v>år 2013</c:v>
                </c:pt>
                <c:pt idx="6">
                  <c:v>år 2014</c:v>
                </c:pt>
                <c:pt idx="7">
                  <c:v>år 2015</c:v>
                </c:pt>
                <c:pt idx="8">
                  <c:v>år 2016</c:v>
                </c:pt>
                <c:pt idx="9">
                  <c:v>år 2017</c:v>
                </c:pt>
                <c:pt idx="10">
                  <c:v>år 2018</c:v>
                </c:pt>
                <c:pt idx="11">
                  <c:v>år 2019</c:v>
                </c:pt>
              </c:strCache>
            </c:strRef>
          </c:cat>
          <c:val>
            <c:numRef>
              <c:f>'Ark1'!$B$2:$B$13</c:f>
              <c:numCache>
                <c:formatCode>General</c:formatCode>
                <c:ptCount val="12"/>
                <c:pt idx="0">
                  <c:v>15295</c:v>
                </c:pt>
                <c:pt idx="1">
                  <c:v>17112</c:v>
                </c:pt>
                <c:pt idx="2">
                  <c:v>16050</c:v>
                </c:pt>
                <c:pt idx="3">
                  <c:v>15951</c:v>
                </c:pt>
                <c:pt idx="4">
                  <c:v>18064</c:v>
                </c:pt>
                <c:pt idx="5">
                  <c:v>16030</c:v>
                </c:pt>
                <c:pt idx="6">
                  <c:v>13994</c:v>
                </c:pt>
                <c:pt idx="7">
                  <c:v>13034</c:v>
                </c:pt>
                <c:pt idx="8">
                  <c:v>12663</c:v>
                </c:pt>
                <c:pt idx="9">
                  <c:v>13026</c:v>
                </c:pt>
                <c:pt idx="10">
                  <c:v>13516</c:v>
                </c:pt>
                <c:pt idx="11">
                  <c:v>12987</c:v>
                </c:pt>
              </c:numCache>
            </c:numRef>
          </c:val>
          <c:extLst>
            <c:ext xmlns:c16="http://schemas.microsoft.com/office/drawing/2014/chart" uri="{C3380CC4-5D6E-409C-BE32-E72D297353CC}">
              <c16:uniqueId val="{00000000-C51A-4D6B-8E1B-41AB27710BE4}"/>
            </c:ext>
          </c:extLst>
        </c:ser>
        <c:dLbls>
          <c:showLegendKey val="0"/>
          <c:showVal val="0"/>
          <c:showCatName val="0"/>
          <c:showSerName val="0"/>
          <c:showPercent val="0"/>
          <c:showBubbleSize val="0"/>
        </c:dLbls>
        <c:gapWidth val="219"/>
        <c:overlap val="-27"/>
        <c:axId val="513418912"/>
        <c:axId val="513421208"/>
      </c:barChart>
      <c:catAx>
        <c:axId val="51341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crossAx val="513421208"/>
        <c:crosses val="autoZero"/>
        <c:auto val="1"/>
        <c:lblAlgn val="ctr"/>
        <c:lblOffset val="100"/>
        <c:noMultiLvlLbl val="0"/>
      </c:catAx>
      <c:valAx>
        <c:axId val="513421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341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Vandforbrug Egeparken 1 2008=100 2008=100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'Ark1'!$B$20</c:f>
              <c:strCache>
                <c:ptCount val="1"/>
                <c:pt idx="0">
                  <c:v>index 2008=100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5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'Ark1'!$A$21:$A$32</c:f>
              <c:strCache>
                <c:ptCount val="12"/>
                <c:pt idx="0">
                  <c:v>år 2008</c:v>
                </c:pt>
                <c:pt idx="1">
                  <c:v>år 2009</c:v>
                </c:pt>
                <c:pt idx="2">
                  <c:v>år 2010</c:v>
                </c:pt>
                <c:pt idx="3">
                  <c:v>år 2011</c:v>
                </c:pt>
                <c:pt idx="4">
                  <c:v>år 2012</c:v>
                </c:pt>
                <c:pt idx="5">
                  <c:v>år 2013</c:v>
                </c:pt>
                <c:pt idx="6">
                  <c:v>år 2014</c:v>
                </c:pt>
                <c:pt idx="7">
                  <c:v>år 2015</c:v>
                </c:pt>
                <c:pt idx="8">
                  <c:v>år 2016</c:v>
                </c:pt>
                <c:pt idx="9">
                  <c:v>år 2017</c:v>
                </c:pt>
                <c:pt idx="10">
                  <c:v>år 2018</c:v>
                </c:pt>
                <c:pt idx="11">
                  <c:v>år 2019</c:v>
                </c:pt>
              </c:strCache>
            </c:strRef>
          </c:cat>
          <c:val>
            <c:numRef>
              <c:f>'Ark1'!$B$21:$B$32</c:f>
              <c:numCache>
                <c:formatCode>0</c:formatCode>
                <c:ptCount val="12"/>
                <c:pt idx="0">
                  <c:v>100</c:v>
                </c:pt>
                <c:pt idx="1">
                  <c:v>111.8796992481203</c:v>
                </c:pt>
                <c:pt idx="2">
                  <c:v>104.93625367767244</c:v>
                </c:pt>
                <c:pt idx="3">
                  <c:v>104.28898332788494</c:v>
                </c:pt>
                <c:pt idx="4">
                  <c:v>118.10395554102648</c:v>
                </c:pt>
                <c:pt idx="5">
                  <c:v>104.80549199084668</c:v>
                </c:pt>
                <c:pt idx="6">
                  <c:v>91.493952271984313</c:v>
                </c:pt>
                <c:pt idx="7">
                  <c:v>85.217391304347828</c:v>
                </c:pt>
                <c:pt idx="8">
                  <c:v>82.791762013729979</c:v>
                </c:pt>
                <c:pt idx="9">
                  <c:v>85.16508662961752</c:v>
                </c:pt>
                <c:pt idx="10">
                  <c:v>88.368747956848637</c:v>
                </c:pt>
                <c:pt idx="11">
                  <c:v>84.910101340307293</c:v>
                </c:pt>
              </c:numCache>
            </c:numRef>
          </c:val>
          <c:extLst>
            <c:ext xmlns:c16="http://schemas.microsoft.com/office/drawing/2014/chart" uri="{C3380CC4-5D6E-409C-BE32-E72D297353CC}">
              <c16:uniqueId val="{00000000-258C-4336-8B34-49EFE4B81B82}"/>
            </c:ext>
          </c:extLst>
        </c:ser>
        <c:dLbls>
          <c:showLegendKey val="0"/>
          <c:showVal val="0"/>
          <c:showCatName val="0"/>
          <c:showSerName val="0"/>
          <c:showPercent val="0"/>
          <c:showBubbleSize val="0"/>
        </c:dLbls>
        <c:gapWidth val="219"/>
        <c:overlap val="-27"/>
        <c:axId val="508374720"/>
        <c:axId val="508378984"/>
      </c:barChart>
      <c:catAx>
        <c:axId val="50837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30" b="0" i="0" u="none" strike="noStrike" kern="1200" baseline="0">
                <a:solidFill>
                  <a:schemeClr val="tx1">
                    <a:lumMod val="65000"/>
                    <a:lumOff val="35000"/>
                  </a:schemeClr>
                </a:solidFill>
                <a:latin typeface="+mn-lt"/>
                <a:ea typeface="+mn-ea"/>
                <a:cs typeface="+mn-cs"/>
              </a:defRPr>
            </a:pPr>
            <a:endParaRPr lang="da-DK"/>
          </a:p>
        </c:txPr>
        <c:crossAx val="508378984"/>
        <c:crosses val="autoZero"/>
        <c:auto val="1"/>
        <c:lblAlgn val="ctr"/>
        <c:lblOffset val="100"/>
        <c:noMultiLvlLbl val="0"/>
      </c:catAx>
      <c:valAx>
        <c:axId val="508378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0837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Udgift i 1000 kr  til vand Egeparken 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'Ark1'!$A$51:$A$52</c:f>
              <c:strCache>
                <c:ptCount val="2"/>
                <c:pt idx="0">
                  <c:v>2009/10</c:v>
                </c:pt>
                <c:pt idx="1">
                  <c:v>2018/19</c:v>
                </c:pt>
              </c:strCache>
            </c:strRef>
          </c:cat>
          <c:val>
            <c:numRef>
              <c:f>'Ark1'!$B$51:$B$52</c:f>
              <c:numCache>
                <c:formatCode>General</c:formatCode>
                <c:ptCount val="2"/>
                <c:pt idx="0">
                  <c:v>862</c:v>
                </c:pt>
                <c:pt idx="1">
                  <c:v>622</c:v>
                </c:pt>
              </c:numCache>
            </c:numRef>
          </c:val>
          <c:extLst>
            <c:ext xmlns:c16="http://schemas.microsoft.com/office/drawing/2014/chart" uri="{C3380CC4-5D6E-409C-BE32-E72D297353CC}">
              <c16:uniqueId val="{00000000-B83D-4D93-BFA7-D601CAA6B0BF}"/>
            </c:ext>
          </c:extLst>
        </c:ser>
        <c:dLbls>
          <c:showLegendKey val="0"/>
          <c:showVal val="0"/>
          <c:showCatName val="0"/>
          <c:showSerName val="0"/>
          <c:showPercent val="0"/>
          <c:showBubbleSize val="0"/>
        </c:dLbls>
        <c:gapWidth val="219"/>
        <c:overlap val="-27"/>
        <c:axId val="729462080"/>
        <c:axId val="335039264"/>
      </c:barChart>
      <c:catAx>
        <c:axId val="72946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da-DK"/>
          </a:p>
        </c:txPr>
        <c:crossAx val="335039264"/>
        <c:crosses val="autoZero"/>
        <c:auto val="1"/>
        <c:lblAlgn val="ctr"/>
        <c:lblOffset val="100"/>
        <c:noMultiLvlLbl val="0"/>
      </c:catAx>
      <c:valAx>
        <c:axId val="33503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72946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bidrag til budgetforslag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C6A1-4401-9FB7-F32E32E4F44B}"/>
              </c:ext>
            </c:extLst>
          </c:dPt>
          <c:dPt>
            <c:idx val="1"/>
            <c:invertIfNegative val="0"/>
            <c:bubble3D val="0"/>
            <c:spPr>
              <a:solidFill>
                <a:srgbClr val="00B050"/>
              </a:solidFill>
              <a:ln>
                <a:noFill/>
              </a:ln>
              <a:effectLst/>
            </c:spPr>
            <c:extLst>
              <c:ext xmlns:c16="http://schemas.microsoft.com/office/drawing/2014/chart" uri="{C3380CC4-5D6E-409C-BE32-E72D297353CC}">
                <c16:uniqueId val="{00000003-C6A1-4401-9FB7-F32E32E4F44B}"/>
              </c:ext>
            </c:extLst>
          </c:dPt>
          <c:dLbls>
            <c:spPr>
              <a:noFill/>
              <a:ln>
                <a:noFill/>
              </a:ln>
              <a:effectLst/>
            </c:spPr>
            <c:txPr>
              <a:bodyPr rot="0" spcFirstLastPara="1" vertOverflow="ellipsis" vert="horz" wrap="square" lIns="38100" tIns="19050" rIns="38100" bIns="19050" anchor="ctr" anchorCtr="1">
                <a:spAutoFit/>
              </a:bodyPr>
              <a:lstStyle/>
              <a:p>
                <a:pPr>
                  <a:defRPr sz="122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'Ark1'!$B$1:$B$4</c:f>
              <c:strCache>
                <c:ptCount val="4"/>
                <c:pt idx="0">
                  <c:v>fra samlet resultat</c:v>
                </c:pt>
                <c:pt idx="1">
                  <c:v>vaskeri</c:v>
                </c:pt>
                <c:pt idx="2">
                  <c:v>almindelig vedligeholdelse</c:v>
                </c:pt>
                <c:pt idx="3">
                  <c:v>henlæggelser</c:v>
                </c:pt>
              </c:strCache>
            </c:strRef>
          </c:cat>
          <c:val>
            <c:numRef>
              <c:f>'Ark1'!$C$1:$C$4</c:f>
              <c:numCache>
                <c:formatCode>General</c:formatCode>
                <c:ptCount val="4"/>
                <c:pt idx="0">
                  <c:v>-28</c:v>
                </c:pt>
                <c:pt idx="1">
                  <c:v>-26</c:v>
                </c:pt>
                <c:pt idx="2">
                  <c:v>20</c:v>
                </c:pt>
                <c:pt idx="3">
                  <c:v>48</c:v>
                </c:pt>
              </c:numCache>
            </c:numRef>
          </c:val>
          <c:extLst>
            <c:ext xmlns:c16="http://schemas.microsoft.com/office/drawing/2014/chart" uri="{C3380CC4-5D6E-409C-BE32-E72D297353CC}">
              <c16:uniqueId val="{00000004-C6A1-4401-9FB7-F32E32E4F44B}"/>
            </c:ext>
          </c:extLst>
        </c:ser>
        <c:dLbls>
          <c:showLegendKey val="0"/>
          <c:showVal val="0"/>
          <c:showCatName val="0"/>
          <c:showSerName val="0"/>
          <c:showPercent val="0"/>
          <c:showBubbleSize val="0"/>
        </c:dLbls>
        <c:gapWidth val="219"/>
        <c:overlap val="-27"/>
        <c:axId val="457904328"/>
        <c:axId val="457904984"/>
      </c:barChart>
      <c:catAx>
        <c:axId val="45790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80" b="0" i="0" u="none" strike="noStrike" kern="1200" baseline="0">
                <a:solidFill>
                  <a:srgbClr val="FF0000"/>
                </a:solidFill>
                <a:latin typeface="+mn-lt"/>
                <a:ea typeface="+mn-ea"/>
                <a:cs typeface="+mn-cs"/>
              </a:defRPr>
            </a:pPr>
            <a:endParaRPr lang="da-DK"/>
          </a:p>
        </c:txPr>
        <c:crossAx val="457904984"/>
        <c:crosses val="autoZero"/>
        <c:auto val="1"/>
        <c:lblAlgn val="ctr"/>
        <c:lblOffset val="100"/>
        <c:noMultiLvlLbl val="0"/>
      </c:catAx>
      <c:valAx>
        <c:axId val="45790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57904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Konto 116 aktivitet år 23/24 mio kr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manualLayout>
          <c:layoutTarget val="inner"/>
          <c:xMode val="edge"/>
          <c:yMode val="edge"/>
          <c:x val="5.0302484487445363E-2"/>
          <c:y val="0.2394862604540024"/>
          <c:w val="0.92661252075914435"/>
          <c:h val="0.51907496777956519"/>
        </c:manualLayout>
      </c:layout>
      <c:barChart>
        <c:barDir val="col"/>
        <c:grouping val="clustered"/>
        <c:varyColors val="0"/>
        <c:ser>
          <c:idx val="0"/>
          <c:order val="0"/>
          <c:tx>
            <c:strRef>
              <c:f>'Ark1'!$B$28</c:f>
              <c:strCache>
                <c:ptCount val="1"/>
                <c:pt idx="0">
                  <c:v>aktivitet år 23/24 mio kr</c:v>
                </c:pt>
              </c:strCache>
            </c:strRef>
          </c:tx>
          <c:spPr>
            <a:solidFill>
              <a:schemeClr val="accent1"/>
            </a:solidFill>
            <a:ln>
              <a:noFill/>
            </a:ln>
            <a:effectLst/>
          </c:spPr>
          <c:invertIfNegative val="0"/>
          <c:dPt>
            <c:idx val="5"/>
            <c:invertIfNegative val="0"/>
            <c:bubble3D val="0"/>
            <c:spPr>
              <a:solidFill>
                <a:srgbClr val="FF0000"/>
              </a:solidFill>
              <a:ln>
                <a:noFill/>
              </a:ln>
              <a:effectLst/>
            </c:spPr>
            <c:extLst>
              <c:ext xmlns:c16="http://schemas.microsoft.com/office/drawing/2014/chart" uri="{C3380CC4-5D6E-409C-BE32-E72D297353CC}">
                <c16:uniqueId val="{00000001-643A-4E3D-926C-3F1021BD4AEF}"/>
              </c:ext>
            </c:extLst>
          </c:dPt>
          <c:dLbls>
            <c:dLbl>
              <c:idx val="5"/>
              <c:spPr>
                <a:noFill/>
                <a:ln>
                  <a:noFill/>
                </a:ln>
                <a:effectLst/>
              </c:spPr>
              <c:txPr>
                <a:bodyPr rot="0" spcFirstLastPara="1" vertOverflow="ellipsis" vert="horz" wrap="square" lIns="38100" tIns="19050" rIns="38100" bIns="19050" anchor="ctr" anchorCtr="1">
                  <a:spAutoFit/>
                </a:bodyPr>
                <a:lstStyle/>
                <a:p>
                  <a:pPr>
                    <a:defRPr sz="1310" b="0" i="0" u="none" strike="noStrike" kern="1200" baseline="0">
                      <a:solidFill>
                        <a:srgbClr val="FF0000"/>
                      </a:solidFill>
                      <a:latin typeface="+mn-lt"/>
                      <a:ea typeface="+mn-ea"/>
                      <a:cs typeface="+mn-cs"/>
                    </a:defRPr>
                  </a:pPr>
                  <a:endParaRPr lang="da-DK"/>
                </a:p>
              </c:txPr>
              <c:showLegendKey val="0"/>
              <c:showVal val="1"/>
              <c:showCatName val="0"/>
              <c:showSerName val="0"/>
              <c:showPercent val="0"/>
              <c:showBubbleSize val="0"/>
              <c:extLst>
                <c:ext xmlns:c16="http://schemas.microsoft.com/office/drawing/2014/chart" uri="{C3380CC4-5D6E-409C-BE32-E72D297353CC}">
                  <c16:uniqueId val="{00000001-643A-4E3D-926C-3F1021BD4AEF}"/>
                </c:ext>
              </c:extLst>
            </c:dLbl>
            <c:spPr>
              <a:noFill/>
              <a:ln>
                <a:noFill/>
              </a:ln>
              <a:effectLst/>
            </c:spPr>
            <c:txPr>
              <a:bodyPr rot="0" spcFirstLastPara="1" vertOverflow="ellipsis" vert="horz" wrap="square" lIns="38100" tIns="19050" rIns="38100" bIns="19050" anchor="ctr" anchorCtr="1">
                <a:spAutoFit/>
              </a:bodyPr>
              <a:lstStyle/>
              <a:p>
                <a:pPr>
                  <a:defRPr sz="1310" b="0" i="0" u="none" strike="noStrike" kern="1200" baseline="0">
                    <a:solidFill>
                      <a:srgbClr val="0070C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'Ark1'!$A$29:$A$34</c:f>
              <c:strCache>
                <c:ptCount val="6"/>
                <c:pt idx="0">
                  <c:v>maling opgange</c:v>
                </c:pt>
                <c:pt idx="1">
                  <c:v>andre vinduer</c:v>
                </c:pt>
                <c:pt idx="2">
                  <c:v>ny vinduer kælder</c:v>
                </c:pt>
                <c:pt idx="3">
                  <c:v>stigstrengsrør</c:v>
                </c:pt>
                <c:pt idx="4">
                  <c:v>helhedsplan</c:v>
                </c:pt>
                <c:pt idx="5">
                  <c:v>I alt</c:v>
                </c:pt>
              </c:strCache>
            </c:strRef>
          </c:cat>
          <c:val>
            <c:numRef>
              <c:f>'Ark1'!$B$29:$B$34</c:f>
              <c:numCache>
                <c:formatCode>General</c:formatCode>
                <c:ptCount val="6"/>
                <c:pt idx="0">
                  <c:v>0.5</c:v>
                </c:pt>
                <c:pt idx="1">
                  <c:v>1</c:v>
                </c:pt>
                <c:pt idx="2">
                  <c:v>2.2000000000000002</c:v>
                </c:pt>
                <c:pt idx="3">
                  <c:v>5.5</c:v>
                </c:pt>
                <c:pt idx="4">
                  <c:v>9.6999999999999993</c:v>
                </c:pt>
                <c:pt idx="5">
                  <c:v>18.899999999999999</c:v>
                </c:pt>
              </c:numCache>
            </c:numRef>
          </c:val>
          <c:extLst>
            <c:ext xmlns:c16="http://schemas.microsoft.com/office/drawing/2014/chart" uri="{C3380CC4-5D6E-409C-BE32-E72D297353CC}">
              <c16:uniqueId val="{00000002-643A-4E3D-926C-3F1021BD4AEF}"/>
            </c:ext>
          </c:extLst>
        </c:ser>
        <c:dLbls>
          <c:showLegendKey val="0"/>
          <c:showVal val="0"/>
          <c:showCatName val="0"/>
          <c:showSerName val="0"/>
          <c:showPercent val="0"/>
          <c:showBubbleSize val="0"/>
        </c:dLbls>
        <c:gapWidth val="219"/>
        <c:overlap val="-27"/>
        <c:axId val="519420328"/>
        <c:axId val="519413768"/>
      </c:barChart>
      <c:catAx>
        <c:axId val="51942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a-DK"/>
          </a:p>
        </c:txPr>
        <c:crossAx val="519413768"/>
        <c:crosses val="autoZero"/>
        <c:auto val="1"/>
        <c:lblAlgn val="ctr"/>
        <c:lblOffset val="100"/>
        <c:noMultiLvlLbl val="0"/>
      </c:catAx>
      <c:valAx>
        <c:axId val="519413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19420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5F375ED-75A6-4901-AAA1-2D8ECCA8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1418</Words>
  <Characters>8655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Secher Brooker</dc:creator>
  <cp:keywords/>
  <dc:description/>
  <cp:lastModifiedBy>Ulla Secher Brooker</cp:lastModifiedBy>
  <cp:revision>17</cp:revision>
  <dcterms:created xsi:type="dcterms:W3CDTF">2020-06-15T08:24:00Z</dcterms:created>
  <dcterms:modified xsi:type="dcterms:W3CDTF">2020-06-15T10:11:00Z</dcterms:modified>
</cp:coreProperties>
</file>